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5D" w:rsidRDefault="0070115D" w:rsidP="00EB14A4">
      <w:pPr>
        <w:jc w:val="right"/>
      </w:pPr>
    </w:p>
    <w:p w:rsidR="00A44C43" w:rsidRPr="00984A88" w:rsidRDefault="00A44C43" w:rsidP="00A44C43">
      <w:pPr>
        <w:ind w:left="5387"/>
        <w:rPr>
          <w:b/>
        </w:rPr>
      </w:pPr>
      <w:r w:rsidRPr="00984A88">
        <w:rPr>
          <w:b/>
        </w:rPr>
        <w:t>PATVIRTINTA</w:t>
      </w:r>
    </w:p>
    <w:p w:rsidR="00A44C43" w:rsidRDefault="00A44C43" w:rsidP="00A44C43">
      <w:pPr>
        <w:pStyle w:val="NormalWeb"/>
        <w:spacing w:before="0" w:after="0"/>
        <w:ind w:left="4320" w:firstLine="720"/>
        <w:rPr>
          <w:rStyle w:val="Strong"/>
          <w:b w:val="0"/>
          <w:sz w:val="18"/>
          <w:szCs w:val="18"/>
          <w:lang w:val="lt-LT"/>
        </w:rPr>
      </w:pPr>
      <w:r>
        <w:rPr>
          <w:rStyle w:val="Strong"/>
          <w:b w:val="0"/>
          <w:sz w:val="18"/>
          <w:szCs w:val="18"/>
          <w:lang w:val="lt-LT"/>
        </w:rPr>
        <w:t xml:space="preserve">        LR Odontologų Rūmų</w:t>
      </w:r>
    </w:p>
    <w:p w:rsidR="00A44C43" w:rsidRDefault="00A44C43" w:rsidP="00A44C43">
      <w:pPr>
        <w:pStyle w:val="NormalWeb"/>
        <w:spacing w:before="0" w:after="0"/>
        <w:ind w:left="5040"/>
        <w:rPr>
          <w:rStyle w:val="Strong"/>
          <w:b w:val="0"/>
          <w:sz w:val="18"/>
          <w:szCs w:val="18"/>
          <w:lang w:val="lt-LT"/>
        </w:rPr>
      </w:pPr>
      <w:r>
        <w:rPr>
          <w:rStyle w:val="Strong"/>
          <w:b w:val="0"/>
          <w:sz w:val="18"/>
          <w:szCs w:val="18"/>
          <w:lang w:val="lt-LT"/>
        </w:rPr>
        <w:t xml:space="preserve">        20</w:t>
      </w:r>
      <w:r>
        <w:rPr>
          <w:rStyle w:val="Strong"/>
          <w:b w:val="0"/>
          <w:sz w:val="18"/>
          <w:szCs w:val="18"/>
          <w:lang w:val="fi-FI"/>
        </w:rPr>
        <w:t>12</w:t>
      </w:r>
      <w:r>
        <w:rPr>
          <w:rStyle w:val="Strong"/>
          <w:b w:val="0"/>
          <w:sz w:val="18"/>
          <w:szCs w:val="18"/>
          <w:lang w:val="lt-LT"/>
        </w:rPr>
        <w:t xml:space="preserve"> m. sausio 27 d. Tarybos nutarimu Nr. 12/TN-03</w:t>
      </w:r>
    </w:p>
    <w:p w:rsidR="00A44C43" w:rsidRDefault="00A44C43" w:rsidP="00A44C43">
      <w:pPr>
        <w:pStyle w:val="NormalWeb"/>
        <w:spacing w:before="0" w:after="0"/>
        <w:ind w:left="5387"/>
        <w:rPr>
          <w:rStyle w:val="Strong"/>
          <w:b w:val="0"/>
          <w:sz w:val="18"/>
          <w:szCs w:val="18"/>
          <w:lang w:val="lt-LT"/>
        </w:rPr>
      </w:pPr>
      <w:r w:rsidRPr="00984A88">
        <w:rPr>
          <w:rStyle w:val="Strong"/>
          <w:sz w:val="18"/>
          <w:szCs w:val="18"/>
          <w:lang w:val="lt-LT"/>
        </w:rPr>
        <w:t>Nauja redakcija</w:t>
      </w:r>
      <w:r>
        <w:rPr>
          <w:rStyle w:val="Strong"/>
          <w:b w:val="0"/>
          <w:sz w:val="18"/>
          <w:szCs w:val="18"/>
          <w:lang w:val="lt-LT"/>
        </w:rPr>
        <w:t xml:space="preserve"> </w:t>
      </w:r>
    </w:p>
    <w:p w:rsidR="00A44C43" w:rsidRDefault="00A44C43" w:rsidP="00A44C43">
      <w:pPr>
        <w:pStyle w:val="NormalWeb"/>
        <w:spacing w:before="0" w:after="0"/>
        <w:ind w:left="5387"/>
        <w:rPr>
          <w:rStyle w:val="Strong"/>
          <w:b w:val="0"/>
          <w:sz w:val="18"/>
          <w:szCs w:val="18"/>
          <w:lang w:val="lt-LT"/>
        </w:rPr>
      </w:pPr>
      <w:r>
        <w:rPr>
          <w:rStyle w:val="Strong"/>
          <w:b w:val="0"/>
          <w:sz w:val="18"/>
          <w:szCs w:val="18"/>
          <w:lang w:val="lt-LT"/>
        </w:rPr>
        <w:t>2016 m. kovo 4 d. Tarybos nutarimu Nr. 16/TN-23</w:t>
      </w:r>
    </w:p>
    <w:p w:rsidR="0070115D" w:rsidRDefault="0070115D" w:rsidP="00EB14A4">
      <w:pPr>
        <w:jc w:val="right"/>
      </w:pPr>
      <w:bookmarkStart w:id="0" w:name="_GoBack"/>
      <w:bookmarkEnd w:id="0"/>
    </w:p>
    <w:p w:rsidR="0070115D" w:rsidRDefault="0070115D" w:rsidP="00EB14A4">
      <w:pPr>
        <w:jc w:val="right"/>
      </w:pPr>
    </w:p>
    <w:p w:rsidR="0070115D" w:rsidRDefault="0070115D" w:rsidP="00EB14A4">
      <w:pPr>
        <w:jc w:val="right"/>
      </w:pPr>
      <w:r>
        <w:t>Gydytojų odontologų profesinio tobulinimo reglamentuojamoms procedūroms atlikti, reglamentuojamų procedūrų priežiūros ir kontrolės tvarkos priedas Nr. 2</w:t>
      </w:r>
    </w:p>
    <w:p w:rsidR="0070115D" w:rsidRDefault="0070115D" w:rsidP="00EB14A4">
      <w:pPr>
        <w:jc w:val="center"/>
        <w:rPr>
          <w:b/>
        </w:rPr>
      </w:pPr>
      <w:r>
        <w:rPr>
          <w:b/>
        </w:rPr>
        <w:t>GYDYTOJŲ ODONTOLOGŲ PROFESINIO TOBULINIMO REGLAMENTUOJAMOMS PROCEDŪROMS ATLIKTI</w:t>
      </w:r>
    </w:p>
    <w:p w:rsidR="0070115D" w:rsidRDefault="0070115D" w:rsidP="00EB14A4">
      <w:pPr>
        <w:jc w:val="center"/>
        <w:rPr>
          <w:b/>
        </w:rPr>
      </w:pPr>
      <w:r>
        <w:rPr>
          <w:b/>
        </w:rPr>
        <w:t xml:space="preserve"> KURSŲ TIPINĖ PROGRAMA</w:t>
      </w:r>
    </w:p>
    <w:p w:rsidR="0070115D" w:rsidRDefault="0070115D" w:rsidP="00EB14A4"/>
    <w:p w:rsidR="0070115D" w:rsidRDefault="0070115D" w:rsidP="00EB14A4">
      <w:pPr>
        <w:rPr>
          <w:b/>
        </w:rPr>
      </w:pPr>
      <w:r>
        <w:rPr>
          <w:b/>
        </w:rPr>
        <w:t>1. Programos pavadinimas</w:t>
      </w: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Pr="00884BEF" w:rsidRDefault="0070115D" w:rsidP="00EB14A4">
            <w:pPr>
              <w:snapToGrid w:val="0"/>
              <w:jc w:val="center"/>
              <w:rPr>
                <w:b/>
                <w:strike/>
              </w:rPr>
            </w:pPr>
            <w:r w:rsidRPr="00884BEF">
              <w:t> </w:t>
            </w:r>
            <w:r w:rsidRPr="00884BEF">
              <w:rPr>
                <w:b/>
                <w:strike/>
              </w:rPr>
              <w:t xml:space="preserve"> </w:t>
            </w:r>
          </w:p>
          <w:p w:rsidR="004C36FD" w:rsidRDefault="004C36FD" w:rsidP="00EB14A4">
            <w:pPr>
              <w:snapToGrid w:val="0"/>
              <w:jc w:val="center"/>
              <w:rPr>
                <w:b/>
              </w:rPr>
            </w:pPr>
            <w:r w:rsidRPr="00884BEF">
              <w:rPr>
                <w:b/>
              </w:rPr>
              <w:t>BURNOS MINKŠTŲJŲ AUDINIŲ PLASTIKA</w:t>
            </w:r>
          </w:p>
          <w:p w:rsidR="00884BEF" w:rsidRPr="00884BEF" w:rsidRDefault="00884BEF" w:rsidP="00EB14A4">
            <w:pPr>
              <w:snapToGrid w:val="0"/>
              <w:jc w:val="center"/>
              <w:rPr>
                <w:b/>
              </w:rPr>
            </w:pPr>
          </w:p>
        </w:tc>
      </w:tr>
    </w:tbl>
    <w:p w:rsidR="0070115D" w:rsidRDefault="0070115D" w:rsidP="00EB14A4">
      <w:r>
        <w:t> </w:t>
      </w:r>
    </w:p>
    <w:p w:rsidR="0070115D" w:rsidRDefault="0070115D" w:rsidP="00EB14A4">
      <w:pPr>
        <w:pStyle w:val="bodytext0"/>
        <w:keepNext/>
        <w:shd w:val="clear" w:color="auto" w:fill="FFFFFF"/>
        <w:spacing w:before="0" w:after="0"/>
        <w:rPr>
          <w:b/>
          <w:bCs/>
          <w:lang w:val="lt-LT"/>
        </w:rPr>
      </w:pPr>
      <w:r>
        <w:rPr>
          <w:b/>
          <w:bCs/>
          <w:lang w:val="lt-LT"/>
        </w:rPr>
        <w:t>2. Programos apibūdinimas</w:t>
      </w:r>
    </w:p>
    <w:p w:rsidR="0070115D" w:rsidRDefault="0070115D" w:rsidP="00EB14A4">
      <w:pPr>
        <w:pStyle w:val="bodytext0"/>
        <w:shd w:val="clear" w:color="auto" w:fill="FFFFFF"/>
        <w:spacing w:before="0" w:after="0"/>
        <w:rPr>
          <w:lang w:val="lt-LT"/>
        </w:rPr>
      </w:pPr>
      <w:r>
        <w:rPr>
          <w:lang w:val="lt-LT"/>
        </w:rPr>
        <w:t>2.1. Programos tikslai</w:t>
      </w:r>
    </w:p>
    <w:p w:rsidR="00EB14A4" w:rsidRDefault="00EB14A4" w:rsidP="00EB14A4">
      <w:pPr>
        <w:pStyle w:val="bodytext0"/>
        <w:shd w:val="clear" w:color="auto" w:fill="FFFFFF"/>
        <w:spacing w:before="0" w:after="0"/>
        <w:rPr>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Default="0070115D" w:rsidP="00EB14A4">
            <w:pPr>
              <w:snapToGrid w:val="0"/>
              <w:jc w:val="both"/>
            </w:pPr>
            <w:r>
              <w:t xml:space="preserve"> Patobulinti gydytojų odontologų teorines žinias, gebėjimus ir praktinius įgūdžius savarankiškam </w:t>
            </w:r>
            <w:r w:rsidR="00884BEF">
              <w:t>reglamentuojamųjų</w:t>
            </w:r>
            <w:r>
              <w:t xml:space="preserve"> procedūrų atlikimui</w:t>
            </w:r>
            <w:r w:rsidR="00884BEF">
              <w:t>.</w:t>
            </w:r>
          </w:p>
        </w:tc>
      </w:tr>
    </w:tbl>
    <w:p w:rsidR="00EB14A4" w:rsidRDefault="0070115D" w:rsidP="00EB14A4">
      <w:pPr>
        <w:pStyle w:val="bodytext0"/>
        <w:shd w:val="clear" w:color="auto" w:fill="FFFFFF"/>
        <w:spacing w:before="0" w:after="0"/>
        <w:rPr>
          <w:lang w:val="lt-LT"/>
        </w:rPr>
      </w:pPr>
      <w:r>
        <w:rPr>
          <w:lang w:val="lt-LT"/>
        </w:rPr>
        <w:t> </w:t>
      </w:r>
    </w:p>
    <w:p w:rsidR="0070115D" w:rsidRDefault="0070115D" w:rsidP="00EB14A4">
      <w:pPr>
        <w:pStyle w:val="bodytext0"/>
        <w:shd w:val="clear" w:color="auto" w:fill="FFFFFF"/>
        <w:spacing w:before="0" w:after="0"/>
        <w:rPr>
          <w:lang w:val="lt-LT"/>
        </w:rPr>
      </w:pPr>
      <w:r>
        <w:rPr>
          <w:lang w:val="lt-LT"/>
        </w:rPr>
        <w:t>2.2. Programos uždaviniai</w:t>
      </w:r>
    </w:p>
    <w:p w:rsidR="00EB14A4" w:rsidRDefault="00EB14A4" w:rsidP="00EB14A4">
      <w:pPr>
        <w:pStyle w:val="bodytext0"/>
        <w:shd w:val="clear" w:color="auto" w:fill="FFFFFF"/>
        <w:spacing w:before="0" w:after="0"/>
        <w:rPr>
          <w:lang w:val="lt-LT"/>
        </w:rPr>
      </w:pPr>
    </w:p>
    <w:tbl>
      <w:tblPr>
        <w:tblW w:w="9616" w:type="dxa"/>
        <w:tblInd w:w="-10" w:type="dxa"/>
        <w:tblLayout w:type="fixed"/>
        <w:tblLook w:val="0000" w:firstRow="0" w:lastRow="0" w:firstColumn="0" w:lastColumn="0" w:noHBand="0" w:noVBand="0"/>
      </w:tblPr>
      <w:tblGrid>
        <w:gridCol w:w="834"/>
        <w:gridCol w:w="8782"/>
      </w:tblGrid>
      <w:tr w:rsidR="0070115D" w:rsidTr="008F182A">
        <w:tc>
          <w:tcPr>
            <w:tcW w:w="834" w:type="dxa"/>
            <w:tcBorders>
              <w:top w:val="single" w:sz="8" w:space="0" w:color="000000"/>
              <w:left w:val="single" w:sz="8" w:space="0" w:color="000000"/>
              <w:bottom w:val="single" w:sz="8" w:space="0" w:color="000000"/>
            </w:tcBorders>
          </w:tcPr>
          <w:p w:rsidR="0070115D" w:rsidRDefault="0070115D" w:rsidP="00EB14A4">
            <w:pPr>
              <w:snapToGrid w:val="0"/>
              <w:jc w:val="center"/>
              <w:rPr>
                <w:sz w:val="22"/>
                <w:szCs w:val="22"/>
              </w:rPr>
            </w:pPr>
            <w:r>
              <w:rPr>
                <w:sz w:val="22"/>
                <w:szCs w:val="22"/>
              </w:rPr>
              <w:t>Eil. Nr.</w:t>
            </w:r>
          </w:p>
        </w:tc>
        <w:tc>
          <w:tcPr>
            <w:tcW w:w="8782" w:type="dxa"/>
            <w:tcBorders>
              <w:top w:val="single" w:sz="8" w:space="0" w:color="000000"/>
              <w:left w:val="single" w:sz="8" w:space="0" w:color="000000"/>
              <w:bottom w:val="single" w:sz="8" w:space="0" w:color="000000"/>
              <w:right w:val="single" w:sz="8" w:space="0" w:color="000000"/>
            </w:tcBorders>
            <w:tcMar>
              <w:left w:w="0" w:type="dxa"/>
              <w:right w:w="0" w:type="dxa"/>
            </w:tcMar>
          </w:tcPr>
          <w:p w:rsidR="0070115D" w:rsidRDefault="0070115D" w:rsidP="00EB14A4">
            <w:pPr>
              <w:snapToGrid w:val="0"/>
              <w:jc w:val="center"/>
              <w:rPr>
                <w:sz w:val="22"/>
                <w:szCs w:val="22"/>
              </w:rPr>
            </w:pPr>
            <w:r>
              <w:rPr>
                <w:sz w:val="22"/>
                <w:szCs w:val="22"/>
              </w:rPr>
              <w:t>Mokymosi pasiekimai</w:t>
            </w:r>
          </w:p>
        </w:tc>
      </w:tr>
      <w:tr w:rsidR="0070115D" w:rsidTr="008F182A">
        <w:tc>
          <w:tcPr>
            <w:tcW w:w="834" w:type="dxa"/>
            <w:tcBorders>
              <w:left w:val="single" w:sz="8" w:space="0" w:color="000000"/>
              <w:bottom w:val="single" w:sz="8" w:space="0" w:color="000000"/>
            </w:tcBorders>
          </w:tcPr>
          <w:p w:rsidR="0070115D" w:rsidRDefault="0070115D" w:rsidP="00EB14A4">
            <w:pPr>
              <w:snapToGrid w:val="0"/>
              <w:rPr>
                <w:sz w:val="22"/>
                <w:szCs w:val="22"/>
                <w:lang w:val="en-US"/>
              </w:rPr>
            </w:pPr>
            <w:r>
              <w:rPr>
                <w:sz w:val="22"/>
                <w:szCs w:val="22"/>
              </w:rPr>
              <w:t> </w:t>
            </w:r>
            <w:r>
              <w:rPr>
                <w:sz w:val="22"/>
                <w:szCs w:val="22"/>
                <w:lang w:val="ru-RU"/>
              </w:rPr>
              <w:t>1</w:t>
            </w:r>
            <w:r>
              <w:rPr>
                <w:sz w:val="22"/>
                <w:szCs w:val="22"/>
                <w:lang w:val="en-US"/>
              </w:rPr>
              <w:t>.</w:t>
            </w:r>
          </w:p>
        </w:tc>
        <w:tc>
          <w:tcPr>
            <w:tcW w:w="8782" w:type="dxa"/>
            <w:tcBorders>
              <w:left w:val="single" w:sz="8" w:space="0" w:color="000000"/>
              <w:bottom w:val="single" w:sz="8" w:space="0" w:color="000000"/>
              <w:right w:val="single" w:sz="8" w:space="0" w:color="000000"/>
            </w:tcBorders>
            <w:tcMar>
              <w:left w:w="0" w:type="dxa"/>
              <w:right w:w="0" w:type="dxa"/>
            </w:tcMar>
          </w:tcPr>
          <w:p w:rsidR="0070115D" w:rsidRDefault="0070115D" w:rsidP="00EB14A4">
            <w:pPr>
              <w:snapToGrid w:val="0"/>
              <w:jc w:val="both"/>
              <w:rPr>
                <w:sz w:val="22"/>
                <w:szCs w:val="22"/>
              </w:rPr>
            </w:pPr>
            <w:r>
              <w:rPr>
                <w:sz w:val="22"/>
                <w:szCs w:val="22"/>
              </w:rPr>
              <w:t>Patobulinti gydytojų odontologų teorines žinias, praktinius įgūdžius sa</w:t>
            </w:r>
            <w:proofErr w:type="spellStart"/>
            <w:r>
              <w:rPr>
                <w:sz w:val="22"/>
                <w:szCs w:val="22"/>
                <w:lang w:val="en-US"/>
              </w:rPr>
              <w:t>va</w:t>
            </w:r>
            <w:proofErr w:type="spellEnd"/>
            <w:r>
              <w:rPr>
                <w:sz w:val="22"/>
                <w:szCs w:val="22"/>
              </w:rPr>
              <w:t>rankiškai atlikti</w:t>
            </w:r>
            <w:r w:rsidR="00312B0E">
              <w:rPr>
                <w:sz w:val="22"/>
                <w:szCs w:val="22"/>
              </w:rPr>
              <w:t xml:space="preserve"> </w:t>
            </w:r>
            <w:r>
              <w:rPr>
                <w:sz w:val="22"/>
                <w:szCs w:val="22"/>
              </w:rPr>
              <w:t xml:space="preserve">minkštųjų </w:t>
            </w:r>
            <w:r w:rsidRPr="00884BEF">
              <w:rPr>
                <w:sz w:val="22"/>
                <w:szCs w:val="22"/>
              </w:rPr>
              <w:t>audinių</w:t>
            </w:r>
            <w:r w:rsidR="004C36FD" w:rsidRPr="00884BEF">
              <w:rPr>
                <w:color w:val="365F91" w:themeColor="accent1" w:themeShade="BF"/>
                <w:sz w:val="22"/>
                <w:szCs w:val="22"/>
              </w:rPr>
              <w:t xml:space="preserve"> </w:t>
            </w:r>
            <w:r w:rsidR="004C36FD" w:rsidRPr="00884BEF">
              <w:rPr>
                <w:sz w:val="22"/>
                <w:szCs w:val="22"/>
              </w:rPr>
              <w:t>plastiką.</w:t>
            </w:r>
            <w:r>
              <w:rPr>
                <w:sz w:val="22"/>
                <w:szCs w:val="22"/>
              </w:rPr>
              <w:t xml:space="preserve"> </w:t>
            </w:r>
          </w:p>
        </w:tc>
      </w:tr>
      <w:tr w:rsidR="0070115D" w:rsidTr="008F182A">
        <w:tc>
          <w:tcPr>
            <w:tcW w:w="834" w:type="dxa"/>
            <w:tcBorders>
              <w:left w:val="single" w:sz="8" w:space="0" w:color="000000"/>
              <w:bottom w:val="single" w:sz="8" w:space="0" w:color="000000"/>
            </w:tcBorders>
          </w:tcPr>
          <w:p w:rsidR="0070115D" w:rsidRDefault="0070115D" w:rsidP="00EB14A4">
            <w:pPr>
              <w:snapToGrid w:val="0"/>
              <w:rPr>
                <w:sz w:val="22"/>
                <w:szCs w:val="22"/>
                <w:lang w:val="en-US"/>
              </w:rPr>
            </w:pPr>
            <w:r>
              <w:rPr>
                <w:sz w:val="22"/>
                <w:szCs w:val="22"/>
              </w:rPr>
              <w:t> </w:t>
            </w:r>
            <w:r>
              <w:rPr>
                <w:sz w:val="22"/>
                <w:szCs w:val="22"/>
                <w:lang w:val="ru-RU"/>
              </w:rPr>
              <w:t>2</w:t>
            </w:r>
            <w:r>
              <w:rPr>
                <w:sz w:val="22"/>
                <w:szCs w:val="22"/>
                <w:lang w:val="en-US"/>
              </w:rPr>
              <w:t>.</w:t>
            </w:r>
          </w:p>
        </w:tc>
        <w:tc>
          <w:tcPr>
            <w:tcW w:w="8782" w:type="dxa"/>
            <w:tcBorders>
              <w:left w:val="single" w:sz="8" w:space="0" w:color="000000"/>
              <w:bottom w:val="single" w:sz="8" w:space="0" w:color="000000"/>
              <w:right w:val="single" w:sz="8" w:space="0" w:color="000000"/>
            </w:tcBorders>
            <w:tcMar>
              <w:left w:w="0" w:type="dxa"/>
              <w:right w:w="0" w:type="dxa"/>
            </w:tcMar>
          </w:tcPr>
          <w:p w:rsidR="0070115D" w:rsidRDefault="0064183C" w:rsidP="00EB14A4">
            <w:pPr>
              <w:snapToGrid w:val="0"/>
              <w:jc w:val="both"/>
              <w:rPr>
                <w:sz w:val="22"/>
                <w:szCs w:val="22"/>
              </w:rPr>
            </w:pPr>
            <w:r>
              <w:rPr>
                <w:sz w:val="22"/>
                <w:szCs w:val="22"/>
              </w:rPr>
              <w:t>Padėti gydytojams odontologams</w:t>
            </w:r>
            <w:r w:rsidR="0070115D">
              <w:rPr>
                <w:sz w:val="22"/>
                <w:szCs w:val="22"/>
              </w:rPr>
              <w:t xml:space="preserve"> </w:t>
            </w:r>
            <w:r>
              <w:rPr>
                <w:sz w:val="22"/>
                <w:szCs w:val="22"/>
              </w:rPr>
              <w:t xml:space="preserve">įsisavinti </w:t>
            </w:r>
            <w:r w:rsidR="00884BEF">
              <w:rPr>
                <w:sz w:val="22"/>
                <w:szCs w:val="22"/>
              </w:rPr>
              <w:t>saugiausiu</w:t>
            </w:r>
            <w:r w:rsidR="0070115D">
              <w:rPr>
                <w:sz w:val="22"/>
                <w:szCs w:val="22"/>
              </w:rPr>
              <w:t xml:space="preserve">s minkštųjų audinių </w:t>
            </w:r>
            <w:r w:rsidR="004C36FD" w:rsidRPr="00884BEF">
              <w:rPr>
                <w:sz w:val="22"/>
                <w:szCs w:val="22"/>
              </w:rPr>
              <w:t>plastikos</w:t>
            </w:r>
            <w:r w:rsidR="00884BEF">
              <w:rPr>
                <w:sz w:val="22"/>
                <w:szCs w:val="22"/>
              </w:rPr>
              <w:t xml:space="preserve"> metodus</w:t>
            </w:r>
            <w:r>
              <w:rPr>
                <w:sz w:val="22"/>
                <w:szCs w:val="22"/>
              </w:rPr>
              <w:t xml:space="preserve"> ir įtvirtinti praktinius gebėjimus</w:t>
            </w:r>
            <w:r w:rsidR="00884BEF" w:rsidRPr="00884BEF">
              <w:rPr>
                <w:sz w:val="22"/>
                <w:szCs w:val="22"/>
              </w:rPr>
              <w:t>.</w:t>
            </w:r>
          </w:p>
        </w:tc>
      </w:tr>
      <w:tr w:rsidR="0070115D" w:rsidTr="008F182A">
        <w:tc>
          <w:tcPr>
            <w:tcW w:w="834" w:type="dxa"/>
            <w:tcBorders>
              <w:left w:val="single" w:sz="8" w:space="0" w:color="000000"/>
              <w:bottom w:val="single" w:sz="4" w:space="0" w:color="auto"/>
            </w:tcBorders>
          </w:tcPr>
          <w:p w:rsidR="0070115D" w:rsidRDefault="0070115D" w:rsidP="00EB14A4">
            <w:pPr>
              <w:snapToGrid w:val="0"/>
              <w:rPr>
                <w:sz w:val="22"/>
                <w:szCs w:val="22"/>
              </w:rPr>
            </w:pPr>
            <w:r>
              <w:rPr>
                <w:sz w:val="22"/>
                <w:szCs w:val="22"/>
              </w:rPr>
              <w:t> 3.</w:t>
            </w:r>
          </w:p>
        </w:tc>
        <w:tc>
          <w:tcPr>
            <w:tcW w:w="8782" w:type="dxa"/>
            <w:tcBorders>
              <w:left w:val="single" w:sz="8" w:space="0" w:color="000000"/>
              <w:bottom w:val="single" w:sz="4" w:space="0" w:color="auto"/>
              <w:right w:val="single" w:sz="8" w:space="0" w:color="000000"/>
            </w:tcBorders>
            <w:tcMar>
              <w:left w:w="0" w:type="dxa"/>
              <w:right w:w="0" w:type="dxa"/>
            </w:tcMar>
          </w:tcPr>
          <w:p w:rsidR="0070115D" w:rsidRDefault="0070115D" w:rsidP="00EB14A4">
            <w:pPr>
              <w:snapToGrid w:val="0"/>
              <w:jc w:val="both"/>
              <w:rPr>
                <w:sz w:val="22"/>
                <w:szCs w:val="22"/>
              </w:rPr>
            </w:pPr>
            <w:r>
              <w:rPr>
                <w:sz w:val="22"/>
                <w:szCs w:val="22"/>
              </w:rPr>
              <w:t xml:space="preserve">Patobulinti gydytojų odontologų </w:t>
            </w:r>
            <w:r w:rsidR="0064183C">
              <w:rPr>
                <w:sz w:val="22"/>
                <w:szCs w:val="22"/>
              </w:rPr>
              <w:t xml:space="preserve">klinikinio </w:t>
            </w:r>
            <w:r w:rsidR="00551C7E">
              <w:rPr>
                <w:sz w:val="22"/>
                <w:szCs w:val="22"/>
              </w:rPr>
              <w:t xml:space="preserve">žinių taikymo </w:t>
            </w:r>
            <w:r>
              <w:rPr>
                <w:sz w:val="22"/>
                <w:szCs w:val="22"/>
              </w:rPr>
              <w:t xml:space="preserve">gebėjimus </w:t>
            </w:r>
            <w:r w:rsidR="0064183C">
              <w:rPr>
                <w:sz w:val="22"/>
                <w:szCs w:val="22"/>
              </w:rPr>
              <w:t xml:space="preserve">tinkamai parinkti minkštųjų audinių plastikos metodus, vertinti ir valdyti komplikacijų riziką.  </w:t>
            </w:r>
          </w:p>
        </w:tc>
      </w:tr>
      <w:tr w:rsidR="0070115D" w:rsidTr="008F182A">
        <w:tc>
          <w:tcPr>
            <w:tcW w:w="834" w:type="dxa"/>
            <w:tcBorders>
              <w:top w:val="single" w:sz="4" w:space="0" w:color="auto"/>
              <w:left w:val="single" w:sz="8" w:space="0" w:color="000000"/>
              <w:bottom w:val="single" w:sz="8" w:space="0" w:color="000000"/>
            </w:tcBorders>
          </w:tcPr>
          <w:p w:rsidR="0070115D" w:rsidRDefault="0070115D" w:rsidP="00EB14A4">
            <w:pPr>
              <w:snapToGrid w:val="0"/>
              <w:rPr>
                <w:sz w:val="22"/>
                <w:szCs w:val="22"/>
              </w:rPr>
            </w:pPr>
            <w:r>
              <w:rPr>
                <w:sz w:val="22"/>
                <w:szCs w:val="22"/>
              </w:rPr>
              <w:t xml:space="preserve">4. </w:t>
            </w:r>
          </w:p>
        </w:tc>
        <w:tc>
          <w:tcPr>
            <w:tcW w:w="8782" w:type="dxa"/>
            <w:tcBorders>
              <w:top w:val="single" w:sz="4" w:space="0" w:color="auto"/>
              <w:left w:val="single" w:sz="8" w:space="0" w:color="000000"/>
              <w:bottom w:val="single" w:sz="8" w:space="0" w:color="000000"/>
              <w:right w:val="single" w:sz="8" w:space="0" w:color="000000"/>
            </w:tcBorders>
            <w:tcMar>
              <w:left w:w="0" w:type="dxa"/>
              <w:right w:w="0" w:type="dxa"/>
            </w:tcMar>
          </w:tcPr>
          <w:p w:rsidR="0070115D" w:rsidRDefault="0070115D" w:rsidP="00EB14A4">
            <w:pPr>
              <w:snapToGrid w:val="0"/>
              <w:jc w:val="both"/>
              <w:rPr>
                <w:sz w:val="22"/>
                <w:szCs w:val="22"/>
              </w:rPr>
            </w:pPr>
            <w:r>
              <w:rPr>
                <w:sz w:val="22"/>
                <w:szCs w:val="22"/>
              </w:rPr>
              <w:t>Pagerinti</w:t>
            </w:r>
            <w:r w:rsidR="00551C7E">
              <w:rPr>
                <w:sz w:val="22"/>
                <w:szCs w:val="22"/>
              </w:rPr>
              <w:t xml:space="preserve"> gydytojų odontologų gebėjimus klinikines suituacijas </w:t>
            </w:r>
            <w:r>
              <w:rPr>
                <w:sz w:val="22"/>
                <w:szCs w:val="22"/>
              </w:rPr>
              <w:t>vertinti</w:t>
            </w:r>
            <w:r w:rsidR="00551C7E">
              <w:rPr>
                <w:sz w:val="22"/>
                <w:szCs w:val="22"/>
              </w:rPr>
              <w:t xml:space="preserve"> multidisciplininiu aspektu, gebėjimą formuoti ir dirbti komandoje, bendradarbiauti </w:t>
            </w:r>
            <w:r>
              <w:rPr>
                <w:sz w:val="22"/>
                <w:szCs w:val="22"/>
              </w:rPr>
              <w:t>su gydytojais odontologais specialistais.</w:t>
            </w:r>
          </w:p>
        </w:tc>
      </w:tr>
    </w:tbl>
    <w:p w:rsidR="00EB14A4" w:rsidRDefault="00EB14A4" w:rsidP="00EB14A4">
      <w:pPr>
        <w:pStyle w:val="bodytext0"/>
        <w:shd w:val="clear" w:color="auto" w:fill="FFFFFF"/>
        <w:spacing w:before="0" w:after="0"/>
        <w:rPr>
          <w:b/>
          <w:bCs/>
          <w:lang w:val="lt-LT"/>
        </w:rPr>
      </w:pPr>
    </w:p>
    <w:p w:rsidR="0070115D" w:rsidRDefault="00034509" w:rsidP="00EB14A4">
      <w:pPr>
        <w:pStyle w:val="bodytext0"/>
        <w:shd w:val="clear" w:color="auto" w:fill="FFFFFF"/>
        <w:spacing w:before="0" w:after="0"/>
        <w:rPr>
          <w:b/>
          <w:bCs/>
          <w:lang w:val="lt-LT"/>
        </w:rPr>
      </w:pPr>
      <w:r>
        <w:rPr>
          <w:b/>
          <w:bCs/>
          <w:lang w:val="lt-LT"/>
        </w:rPr>
        <w:t>3. Tobulinimo programos eiga, metodai</w:t>
      </w:r>
      <w:r w:rsidR="00BF3C78">
        <w:rPr>
          <w:b/>
          <w:bCs/>
          <w:lang w:val="lt-LT"/>
        </w:rPr>
        <w:t>, teorinių žinių apimtis, mokymo formos, žinių ir gebėjimų vertinimas</w:t>
      </w:r>
      <w:r w:rsidR="0070115D">
        <w:rPr>
          <w:b/>
          <w:bCs/>
          <w:lang w:val="lt-LT"/>
        </w:rPr>
        <w:t>:</w:t>
      </w:r>
    </w:p>
    <w:p w:rsidR="00EB14A4" w:rsidRDefault="00EB14A4" w:rsidP="00EB14A4">
      <w:pPr>
        <w:pStyle w:val="bodytext0"/>
        <w:shd w:val="clear" w:color="auto" w:fill="FFFFFF"/>
        <w:spacing w:before="0" w:after="0"/>
        <w:jc w:val="both"/>
        <w:rPr>
          <w:b/>
          <w:bCs/>
          <w:lang w:val="lt-LT"/>
        </w:rPr>
      </w:pPr>
    </w:p>
    <w:p w:rsidR="00A46439" w:rsidRPr="00A46439" w:rsidRDefault="0070115D" w:rsidP="00A46439">
      <w:pPr>
        <w:pStyle w:val="bodytext0"/>
        <w:shd w:val="clear" w:color="auto" w:fill="FFFFFF"/>
        <w:spacing w:before="0" w:after="0"/>
        <w:jc w:val="both"/>
        <w:rPr>
          <w:b/>
          <w:bCs/>
          <w:lang w:val="lt-LT"/>
        </w:rPr>
      </w:pPr>
      <w:r w:rsidRPr="00552BE2">
        <w:rPr>
          <w:b/>
          <w:bCs/>
          <w:lang w:val="lt-LT"/>
        </w:rPr>
        <w:t xml:space="preserve">3.1. </w:t>
      </w:r>
      <w:r w:rsidR="00A46439">
        <w:rPr>
          <w:b/>
          <w:bCs/>
          <w:lang w:val="lt-LT"/>
        </w:rPr>
        <w:t>Tobulinimo</w:t>
      </w:r>
      <w:r w:rsidR="00A46439" w:rsidRPr="002B1C01">
        <w:rPr>
          <w:b/>
          <w:bCs/>
          <w:lang w:val="lt-LT"/>
        </w:rPr>
        <w:t xml:space="preserve"> </w:t>
      </w:r>
      <w:r w:rsidR="00A46439">
        <w:rPr>
          <w:b/>
          <w:bCs/>
          <w:lang w:val="lt-LT"/>
        </w:rPr>
        <w:t>eiga ir metodai</w:t>
      </w:r>
      <w:r w:rsidR="00A46439" w:rsidRPr="002B1C01">
        <w:rPr>
          <w:b/>
          <w:bCs/>
          <w:lang w:val="lt-LT"/>
        </w:rPr>
        <w:t>.</w:t>
      </w:r>
      <w:r w:rsidR="00A46439">
        <w:rPr>
          <w:bCs/>
          <w:lang w:val="lt-LT"/>
        </w:rPr>
        <w:t xml:space="preserve"> </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Kursanto pasirengimo lygio įvertinimas</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Pirminis žinių įvertinimas (prieš pradedant kursus)</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Klausimai</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Testai</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Klinikinės situacijos</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Pagrindinis žinių įvertinimas (kursų pabaigoje)</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Klausimai</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Testai</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Klinikinės situacijos</w:t>
      </w:r>
    </w:p>
    <w:p w:rsidR="00A46439" w:rsidRDefault="00A46439" w:rsidP="00A46439">
      <w:pPr>
        <w:pStyle w:val="bodytext0"/>
        <w:numPr>
          <w:ilvl w:val="0"/>
          <w:numId w:val="15"/>
        </w:numPr>
        <w:shd w:val="clear" w:color="auto" w:fill="FFFFFF"/>
        <w:spacing w:before="0" w:after="0"/>
        <w:jc w:val="both"/>
        <w:rPr>
          <w:rStyle w:val="Strong"/>
          <w:b w:val="0"/>
          <w:lang w:val="lt-LT"/>
        </w:rPr>
      </w:pPr>
      <w:r w:rsidRPr="00DD3CA7">
        <w:rPr>
          <w:rStyle w:val="Strong"/>
          <w:b w:val="0"/>
          <w:lang w:val="lt-LT"/>
        </w:rPr>
        <w:t>Individualizuota metodinė med</w:t>
      </w:r>
      <w:r>
        <w:rPr>
          <w:rStyle w:val="Strong"/>
          <w:b w:val="0"/>
          <w:lang w:val="lt-LT"/>
        </w:rPr>
        <w:t>žiaga;</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Savarankiškas teorinis pasirengimas:</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Studijos pagal metodinę medžiagą;</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Pranešimų ir referatų rengimas (neprivalomas);</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Teorinis rengimas</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lastRenderedPageBreak/>
        <w:t>Paskaitos, seminarai, diskusijos</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Fantominis kursas, video medžiaga kitos modernios priemonės</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Klinikinė praktika:</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Klinikinių situacijų planavimas ir analizė;</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 xml:space="preserve">Operacijų stebėjimas; </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 xml:space="preserve">Asistavimas operacijoms; </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 xml:space="preserve">Savarankiškas operavimas; </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 xml:space="preserve">Stebėtų, asistuotų operacijų aptarimas. </w:t>
      </w:r>
    </w:p>
    <w:p w:rsidR="00A46439" w:rsidRPr="002E57FF" w:rsidRDefault="00A46439" w:rsidP="00EB14A4">
      <w:pPr>
        <w:pStyle w:val="bodytext0"/>
        <w:numPr>
          <w:ilvl w:val="1"/>
          <w:numId w:val="15"/>
        </w:numPr>
        <w:shd w:val="clear" w:color="auto" w:fill="FFFFFF"/>
        <w:spacing w:before="0" w:after="0"/>
        <w:jc w:val="both"/>
        <w:rPr>
          <w:bCs/>
          <w:lang w:val="lt-LT"/>
        </w:rPr>
      </w:pPr>
      <w:r>
        <w:rPr>
          <w:rStyle w:val="Strong"/>
          <w:b w:val="0"/>
          <w:lang w:val="lt-LT"/>
        </w:rPr>
        <w:t xml:space="preserve">Savarankiškos praktikos analizė ir vertinimas. </w:t>
      </w:r>
    </w:p>
    <w:p w:rsidR="00A46439" w:rsidRDefault="00A46439" w:rsidP="00EB14A4">
      <w:pPr>
        <w:pStyle w:val="bodytext0"/>
        <w:shd w:val="clear" w:color="auto" w:fill="FFFFFF"/>
        <w:spacing w:before="0" w:after="0"/>
        <w:jc w:val="both"/>
        <w:rPr>
          <w:b/>
          <w:bCs/>
          <w:lang w:val="lt-LT"/>
        </w:rPr>
      </w:pPr>
    </w:p>
    <w:p w:rsidR="00BF3C78" w:rsidRDefault="00A46439" w:rsidP="00EB14A4">
      <w:pPr>
        <w:pStyle w:val="bodytext0"/>
        <w:shd w:val="clear" w:color="auto" w:fill="FFFFFF"/>
        <w:spacing w:before="0" w:after="0"/>
        <w:jc w:val="both"/>
        <w:rPr>
          <w:bCs/>
          <w:lang w:val="lt-LT"/>
        </w:rPr>
      </w:pPr>
      <w:r>
        <w:rPr>
          <w:b/>
          <w:bCs/>
          <w:lang w:val="lt-LT"/>
        </w:rPr>
        <w:t xml:space="preserve">3.2. </w:t>
      </w:r>
      <w:r w:rsidR="00552BE2" w:rsidRPr="00552BE2">
        <w:rPr>
          <w:b/>
          <w:bCs/>
          <w:lang w:val="lt-LT"/>
        </w:rPr>
        <w:t>Kursanto pasirengimo lygio įvertinimas.</w:t>
      </w:r>
      <w:r w:rsidR="00552BE2">
        <w:rPr>
          <w:bCs/>
          <w:lang w:val="lt-LT"/>
        </w:rPr>
        <w:t xml:space="preserve"> </w:t>
      </w:r>
    </w:p>
    <w:p w:rsidR="006C3BF2" w:rsidRDefault="00AA6174" w:rsidP="00BF3C78">
      <w:pPr>
        <w:pStyle w:val="bodytext0"/>
        <w:shd w:val="clear" w:color="auto" w:fill="FFFFFF"/>
        <w:spacing w:before="0" w:after="0"/>
        <w:ind w:firstLine="720"/>
        <w:jc w:val="both"/>
        <w:rPr>
          <w:bCs/>
          <w:lang w:val="lt-LT"/>
        </w:rPr>
      </w:pPr>
      <w:r>
        <w:rPr>
          <w:bCs/>
          <w:lang w:val="lt-LT"/>
        </w:rPr>
        <w:t xml:space="preserve">Kursanto žinių patikra yra pirminė ir pagrindinė. </w:t>
      </w:r>
      <w:r w:rsidR="006C3BF2">
        <w:rPr>
          <w:bCs/>
          <w:lang w:val="lt-LT"/>
        </w:rPr>
        <w:t>Mokymas pradedamas nuo kursanto pirminio žinių ir patirties įvertinimo pagal programą. Pirminis žinių įvertinimas atliekamas kompleksiškai vertinant testo (20 teorinių ko</w:t>
      </w:r>
      <w:r w:rsidR="00BC2465">
        <w:rPr>
          <w:bCs/>
          <w:lang w:val="lt-LT"/>
        </w:rPr>
        <w:t>nkrečių klausimų, 5 klinikinės situacijas ir diskusija pasirinkta tema pagal mokymo programą</w:t>
      </w:r>
      <w:r w:rsidR="006C3BF2">
        <w:rPr>
          <w:bCs/>
          <w:lang w:val="lt-LT"/>
        </w:rPr>
        <w:t>) rezultatus</w:t>
      </w:r>
      <w:r w:rsidR="00BC2465">
        <w:rPr>
          <w:bCs/>
          <w:lang w:val="lt-LT"/>
        </w:rPr>
        <w:t>.</w:t>
      </w:r>
    </w:p>
    <w:p w:rsidR="004907AC" w:rsidRDefault="009177A5" w:rsidP="00BF3C78">
      <w:pPr>
        <w:pStyle w:val="bodytext0"/>
        <w:shd w:val="clear" w:color="auto" w:fill="FFFFFF"/>
        <w:spacing w:before="0" w:after="0"/>
        <w:ind w:firstLine="720"/>
        <w:jc w:val="both"/>
        <w:rPr>
          <w:bCs/>
          <w:lang w:val="lt-LT"/>
        </w:rPr>
      </w:pPr>
      <w:r w:rsidRPr="00551C7E">
        <w:rPr>
          <w:bCs/>
          <w:lang w:val="lt-LT"/>
        </w:rPr>
        <w:t>Kursantas savarankiškai rengiasi teorinių ir praktinių žinių patikrai naudodamas metodinę medžiagą, kurią gauna mokymo bazėje. Metodinė medžiaga – tai mokymo programos teorinė santrauka (konspektas), kurioje detaliai išdėstomas teminis saviruošos pl</w:t>
      </w:r>
      <w:r w:rsidR="00884BEF" w:rsidRPr="00551C7E">
        <w:rPr>
          <w:bCs/>
          <w:lang w:val="lt-LT"/>
        </w:rPr>
        <w:t xml:space="preserve">anas: </w:t>
      </w:r>
      <w:r w:rsidRPr="00551C7E">
        <w:rPr>
          <w:bCs/>
          <w:lang w:val="lt-LT"/>
        </w:rPr>
        <w:t>indikacijos</w:t>
      </w:r>
      <w:r w:rsidRPr="00551C7E">
        <w:rPr>
          <w:lang w:val="lt-LT"/>
        </w:rPr>
        <w:t xml:space="preserve"> procedūrmsos, kontraindikacijos, metodikos, instrumentai ir priemonės, komplikacijų</w:t>
      </w:r>
      <w:r w:rsidR="006F36B0">
        <w:rPr>
          <w:lang w:val="lt-LT"/>
        </w:rPr>
        <w:t xml:space="preserve"> prevencija ir gydymas, pacientų</w:t>
      </w:r>
      <w:r w:rsidRPr="00551C7E">
        <w:rPr>
          <w:lang w:val="lt-LT"/>
        </w:rPr>
        <w:t xml:space="preserve"> atranka ir paruošimas procedūrai, priežiūra po procedūros, pacientų sauga, procedūros rizikos ir nepageidaujamų įvykių valdymas ir savikontrolės klausimai bei </w:t>
      </w:r>
      <w:r w:rsidR="00884BEF" w:rsidRPr="00551C7E">
        <w:rPr>
          <w:lang w:val="lt-LT"/>
        </w:rPr>
        <w:t>literatūros</w:t>
      </w:r>
      <w:r w:rsidRPr="00551C7E">
        <w:rPr>
          <w:lang w:val="lt-LT"/>
        </w:rPr>
        <w:t xml:space="preserve"> šaltiniai</w:t>
      </w:r>
      <w:r w:rsidR="00884BEF" w:rsidRPr="00551C7E">
        <w:rPr>
          <w:lang w:val="lt-LT"/>
        </w:rPr>
        <w:t xml:space="preserve"> šioms žinioms tobulinti</w:t>
      </w:r>
      <w:r w:rsidRPr="00551C7E">
        <w:rPr>
          <w:lang w:val="lt-LT"/>
        </w:rPr>
        <w:t>.</w:t>
      </w:r>
      <w:r w:rsidR="00BC2465" w:rsidRPr="00BC2465">
        <w:rPr>
          <w:bCs/>
          <w:lang w:val="lt-LT"/>
        </w:rPr>
        <w:t xml:space="preserve"> </w:t>
      </w:r>
      <w:r w:rsidR="004907AC">
        <w:rPr>
          <w:bCs/>
          <w:lang w:val="lt-LT"/>
        </w:rPr>
        <w:t>Pagal pirminio žinių ir patirties vertinimo rezultatus vadovas kursantui individualizuoja savarankiško mokymosi metodię medžiagą nurodant aktualiausias temas ir sritis.</w:t>
      </w:r>
    </w:p>
    <w:p w:rsidR="00EB14A4" w:rsidRDefault="00EB14A4" w:rsidP="00EB14A4">
      <w:pPr>
        <w:pStyle w:val="bodytext0"/>
        <w:shd w:val="clear" w:color="auto" w:fill="FFFFFF"/>
        <w:spacing w:before="0" w:after="0"/>
        <w:jc w:val="both"/>
        <w:rPr>
          <w:b/>
          <w:bCs/>
          <w:lang w:val="lt-LT"/>
        </w:rPr>
      </w:pPr>
    </w:p>
    <w:p w:rsidR="00BF3C78" w:rsidRDefault="00A46439" w:rsidP="00EB14A4">
      <w:pPr>
        <w:pStyle w:val="bodytext0"/>
        <w:shd w:val="clear" w:color="auto" w:fill="FFFFFF"/>
        <w:spacing w:before="0" w:after="0"/>
        <w:jc w:val="both"/>
        <w:rPr>
          <w:bCs/>
          <w:lang w:val="lt-LT"/>
        </w:rPr>
      </w:pPr>
      <w:r>
        <w:rPr>
          <w:b/>
          <w:bCs/>
          <w:lang w:val="lt-LT"/>
        </w:rPr>
        <w:t>3.3.</w:t>
      </w:r>
      <w:r w:rsidR="00C63885" w:rsidRPr="00552BE2">
        <w:rPr>
          <w:b/>
          <w:bCs/>
          <w:lang w:val="lt-LT"/>
        </w:rPr>
        <w:t xml:space="preserve"> </w:t>
      </w:r>
      <w:r w:rsidR="00552BE2" w:rsidRPr="00552BE2">
        <w:rPr>
          <w:b/>
          <w:bCs/>
          <w:lang w:val="lt-LT"/>
        </w:rPr>
        <w:t>Teorinių žinių apimtis.</w:t>
      </w:r>
      <w:r w:rsidR="00552BE2">
        <w:rPr>
          <w:bCs/>
          <w:lang w:val="lt-LT"/>
        </w:rPr>
        <w:t xml:space="preserve"> </w:t>
      </w:r>
    </w:p>
    <w:p w:rsidR="0070115D" w:rsidRDefault="004907AC" w:rsidP="00BF3C78">
      <w:pPr>
        <w:pStyle w:val="bodytext0"/>
        <w:shd w:val="clear" w:color="auto" w:fill="FFFFFF"/>
        <w:spacing w:before="0" w:after="0"/>
        <w:ind w:firstLine="720"/>
        <w:jc w:val="both"/>
        <w:rPr>
          <w:bCs/>
          <w:lang w:val="lt-LT"/>
        </w:rPr>
      </w:pPr>
      <w:r>
        <w:rPr>
          <w:bCs/>
          <w:lang w:val="lt-LT"/>
        </w:rPr>
        <w:t xml:space="preserve">Naudodamas individualizuotą metodinę medžiagą kursantas savarankiškai rengiasi </w:t>
      </w:r>
      <w:r w:rsidR="00981392">
        <w:rPr>
          <w:bCs/>
          <w:lang w:val="lt-LT"/>
        </w:rPr>
        <w:t>pagrindin</w:t>
      </w:r>
      <w:r w:rsidR="00C64962">
        <w:rPr>
          <w:bCs/>
          <w:lang w:val="lt-LT"/>
        </w:rPr>
        <w:t>ei</w:t>
      </w:r>
      <w:r w:rsidR="00C63885">
        <w:rPr>
          <w:bCs/>
          <w:lang w:val="lt-LT"/>
        </w:rPr>
        <w:t xml:space="preserve"> </w:t>
      </w:r>
      <w:r>
        <w:rPr>
          <w:bCs/>
          <w:lang w:val="lt-LT"/>
        </w:rPr>
        <w:t xml:space="preserve">teorinių žinių </w:t>
      </w:r>
      <w:r w:rsidR="00981392">
        <w:rPr>
          <w:bCs/>
          <w:lang w:val="lt-LT"/>
        </w:rPr>
        <w:t xml:space="preserve">patikrai. Pagal </w:t>
      </w:r>
      <w:r w:rsidR="006F43D2">
        <w:rPr>
          <w:bCs/>
          <w:lang w:val="lt-LT"/>
        </w:rPr>
        <w:t>programos</w:t>
      </w:r>
      <w:r w:rsidR="00981392">
        <w:rPr>
          <w:bCs/>
          <w:lang w:val="lt-LT"/>
        </w:rPr>
        <w:t xml:space="preserve"> teminį planą, kursų vadovas parengia teorinės medžiagos išdėstymą paskaitų ir seminarų forma. Remiantis pirminės žinių patikros rezultatais apimties ribose gali išplėsti dėstymą aktualiausiais klausimais. </w:t>
      </w:r>
    </w:p>
    <w:p w:rsidR="00EB14A4" w:rsidRDefault="00EB14A4" w:rsidP="00EB14A4">
      <w:pPr>
        <w:pStyle w:val="bodytext0"/>
        <w:shd w:val="clear" w:color="auto" w:fill="FFFFFF"/>
        <w:spacing w:before="0" w:after="0"/>
        <w:jc w:val="both"/>
        <w:rPr>
          <w:b/>
          <w:bCs/>
          <w:lang w:val="lt-LT"/>
        </w:rPr>
      </w:pPr>
    </w:p>
    <w:p w:rsidR="00981392" w:rsidRPr="00981392" w:rsidRDefault="006F43D2" w:rsidP="00BF3C78">
      <w:pPr>
        <w:pStyle w:val="bodytext0"/>
        <w:shd w:val="clear" w:color="auto" w:fill="FFFFFF"/>
        <w:spacing w:before="0" w:after="0"/>
        <w:ind w:firstLine="360"/>
        <w:jc w:val="both"/>
        <w:rPr>
          <w:b/>
          <w:bCs/>
          <w:lang w:val="lt-LT"/>
        </w:rPr>
      </w:pPr>
      <w:r>
        <w:rPr>
          <w:b/>
          <w:bCs/>
          <w:lang w:val="lt-LT"/>
        </w:rPr>
        <w:t>Programos</w:t>
      </w:r>
      <w:r w:rsidR="00981392" w:rsidRPr="00981392">
        <w:rPr>
          <w:b/>
          <w:bCs/>
          <w:lang w:val="lt-LT"/>
        </w:rPr>
        <w:t xml:space="preserve"> teminis planas. </w:t>
      </w:r>
    </w:p>
    <w:p w:rsidR="006F43D2" w:rsidRDefault="00981392" w:rsidP="00EB14A4">
      <w:pPr>
        <w:pStyle w:val="ListParagraph"/>
        <w:numPr>
          <w:ilvl w:val="0"/>
          <w:numId w:val="10"/>
        </w:numPr>
        <w:jc w:val="both"/>
      </w:pPr>
      <w:r>
        <w:t>Burnos minkštųjų audinių</w:t>
      </w:r>
      <w:r w:rsidR="006F43D2">
        <w:t xml:space="preserve"> ypatumai:</w:t>
      </w:r>
    </w:p>
    <w:p w:rsidR="006F43D2" w:rsidRDefault="00A46439" w:rsidP="00EB14A4">
      <w:pPr>
        <w:pStyle w:val="ListParagraph"/>
        <w:numPr>
          <w:ilvl w:val="1"/>
          <w:numId w:val="10"/>
        </w:numPr>
        <w:jc w:val="both"/>
      </w:pPr>
      <w:r>
        <w:t>M</w:t>
      </w:r>
      <w:r w:rsidR="00981392">
        <w:t>orfo</w:t>
      </w:r>
      <w:r w:rsidR="006F43D2">
        <w:t xml:space="preserve">loginiai ir funkciniai ypatumai; </w:t>
      </w:r>
    </w:p>
    <w:p w:rsidR="00981392" w:rsidRDefault="00A46439" w:rsidP="00EB14A4">
      <w:pPr>
        <w:pStyle w:val="ListParagraph"/>
        <w:numPr>
          <w:ilvl w:val="1"/>
          <w:numId w:val="10"/>
        </w:numPr>
        <w:jc w:val="both"/>
      </w:pPr>
      <w:r>
        <w:t>P</w:t>
      </w:r>
      <w:r w:rsidR="00981392">
        <w:t xml:space="preserve">eriodonto biotipai. </w:t>
      </w:r>
    </w:p>
    <w:p w:rsidR="0070115D" w:rsidRPr="00C53844" w:rsidRDefault="004907AC" w:rsidP="00EB14A4">
      <w:pPr>
        <w:pStyle w:val="ListParagraph"/>
        <w:numPr>
          <w:ilvl w:val="0"/>
          <w:numId w:val="10"/>
        </w:numPr>
        <w:jc w:val="both"/>
      </w:pPr>
      <w:r w:rsidRPr="00C53844">
        <w:t>Burnos m</w:t>
      </w:r>
      <w:r w:rsidR="0070115D" w:rsidRPr="00C53844">
        <w:t xml:space="preserve">inkštųjų audinių </w:t>
      </w:r>
      <w:r w:rsidRPr="00C53844">
        <w:t xml:space="preserve">(dantenų, antkaulio ir gleivinės) </w:t>
      </w:r>
      <w:r w:rsidR="0070115D" w:rsidRPr="00C53844">
        <w:t>plastika:</w:t>
      </w:r>
    </w:p>
    <w:p w:rsidR="00C53844" w:rsidRPr="00C53844" w:rsidRDefault="002E57FF" w:rsidP="00EB14A4">
      <w:pPr>
        <w:pStyle w:val="ListParagraph"/>
        <w:numPr>
          <w:ilvl w:val="1"/>
          <w:numId w:val="10"/>
        </w:numPr>
        <w:jc w:val="both"/>
      </w:pPr>
      <w:r>
        <w:t>P</w:t>
      </w:r>
      <w:r w:rsidR="0070115D" w:rsidRPr="00C53844">
        <w:t>o dantų šalinimo</w:t>
      </w:r>
      <w:r w:rsidR="00C53844" w:rsidRPr="00C53844">
        <w:t>;</w:t>
      </w:r>
      <w:r w:rsidR="0070115D" w:rsidRPr="00C53844">
        <w:t xml:space="preserve"> </w:t>
      </w:r>
    </w:p>
    <w:p w:rsidR="00C53844" w:rsidRPr="00C53844" w:rsidRDefault="002E57FF" w:rsidP="00EB14A4">
      <w:pPr>
        <w:pStyle w:val="ListParagraph"/>
        <w:numPr>
          <w:ilvl w:val="1"/>
          <w:numId w:val="10"/>
        </w:numPr>
        <w:jc w:val="both"/>
      </w:pPr>
      <w:r>
        <w:t>R</w:t>
      </w:r>
      <w:r w:rsidR="00312B0E" w:rsidRPr="00C53844">
        <w:t>uošiant dantų implantacijai</w:t>
      </w:r>
      <w:r w:rsidR="00C53844" w:rsidRPr="00C53844">
        <w:t>;</w:t>
      </w:r>
    </w:p>
    <w:p w:rsidR="00C53844" w:rsidRPr="00C53844" w:rsidRDefault="002E57FF" w:rsidP="00EB14A4">
      <w:pPr>
        <w:pStyle w:val="ListParagraph"/>
        <w:numPr>
          <w:ilvl w:val="1"/>
          <w:numId w:val="10"/>
        </w:numPr>
        <w:jc w:val="both"/>
      </w:pPr>
      <w:r>
        <w:t>I</w:t>
      </w:r>
      <w:r w:rsidR="0070115D" w:rsidRPr="00C53844">
        <w:t>mplantacijos metu</w:t>
      </w:r>
      <w:r w:rsidR="00C53844" w:rsidRPr="00C53844">
        <w:t>;</w:t>
      </w:r>
    </w:p>
    <w:p w:rsidR="00C53844" w:rsidRPr="00C53844" w:rsidRDefault="002E57FF" w:rsidP="00EB14A4">
      <w:pPr>
        <w:pStyle w:val="ListParagraph"/>
        <w:numPr>
          <w:ilvl w:val="1"/>
          <w:numId w:val="10"/>
        </w:numPr>
        <w:jc w:val="both"/>
      </w:pPr>
      <w:r>
        <w:t>P</w:t>
      </w:r>
      <w:r w:rsidR="0070115D" w:rsidRPr="00C53844">
        <w:t>o implantacijos</w:t>
      </w:r>
      <w:r w:rsidR="00C53844" w:rsidRPr="00C53844">
        <w:t xml:space="preserve"> </w:t>
      </w:r>
      <w:r w:rsidR="0070115D" w:rsidRPr="00C53844">
        <w:t>atliekant implanto atidengimą</w:t>
      </w:r>
      <w:r w:rsidR="00C53844" w:rsidRPr="00C53844">
        <w:t xml:space="preserve">; </w:t>
      </w:r>
    </w:p>
    <w:p w:rsidR="00C53844" w:rsidRDefault="00C53844" w:rsidP="00EB14A4">
      <w:pPr>
        <w:numPr>
          <w:ilvl w:val="0"/>
          <w:numId w:val="10"/>
        </w:numPr>
        <w:jc w:val="both"/>
      </w:pPr>
      <w:r>
        <w:t>Burnos minkštųjų audinių plastikos tikslai:</w:t>
      </w:r>
    </w:p>
    <w:p w:rsidR="00C53844" w:rsidRDefault="002E57FF" w:rsidP="00EB14A4">
      <w:pPr>
        <w:pStyle w:val="ListParagraph"/>
        <w:numPr>
          <w:ilvl w:val="1"/>
          <w:numId w:val="10"/>
        </w:numPr>
        <w:jc w:val="both"/>
      </w:pPr>
      <w:r>
        <w:t>D</w:t>
      </w:r>
      <w:r w:rsidR="00C53844">
        <w:t xml:space="preserve">antenų </w:t>
      </w:r>
      <w:r w:rsidR="00BF3C78">
        <w:t>estetinis koregavimas (storinimas, spa</w:t>
      </w:r>
      <w:r w:rsidR="00C53844">
        <w:t>lvos keitimas);</w:t>
      </w:r>
    </w:p>
    <w:p w:rsidR="00C53844" w:rsidRDefault="002E57FF" w:rsidP="00EB14A4">
      <w:pPr>
        <w:pStyle w:val="ListParagraph"/>
        <w:numPr>
          <w:ilvl w:val="1"/>
          <w:numId w:val="10"/>
        </w:numPr>
        <w:jc w:val="both"/>
      </w:pPr>
      <w:r>
        <w:t>G</w:t>
      </w:r>
      <w:r w:rsidR="00C53844" w:rsidRPr="00C53844">
        <w:t>ydant</w:t>
      </w:r>
      <w:r w:rsidR="00C53844">
        <w:t xml:space="preserve"> perimukozitą ir periimplantitą;</w:t>
      </w:r>
    </w:p>
    <w:p w:rsidR="00C53844" w:rsidRDefault="002E57FF" w:rsidP="00EB14A4">
      <w:pPr>
        <w:pStyle w:val="ListParagraph"/>
        <w:numPr>
          <w:ilvl w:val="1"/>
          <w:numId w:val="10"/>
        </w:numPr>
        <w:jc w:val="both"/>
      </w:pPr>
      <w:r>
        <w:t>K</w:t>
      </w:r>
      <w:r w:rsidR="00C53844">
        <w:t xml:space="preserve">eratinizuotų </w:t>
      </w:r>
      <w:r w:rsidR="003D7BD0">
        <w:t xml:space="preserve">ir fiksuotų </w:t>
      </w:r>
      <w:r w:rsidR="00C53844">
        <w:t>dantenų sukūrimas aplink implantą;</w:t>
      </w:r>
    </w:p>
    <w:p w:rsidR="00C53844" w:rsidRDefault="002E57FF" w:rsidP="00EB14A4">
      <w:pPr>
        <w:pStyle w:val="ListParagraph"/>
        <w:numPr>
          <w:ilvl w:val="1"/>
          <w:numId w:val="10"/>
        </w:numPr>
        <w:jc w:val="both"/>
      </w:pPr>
      <w:r>
        <w:t>P</w:t>
      </w:r>
      <w:r w:rsidR="00BF3C78">
        <w:t>aslankios gleivinės jud</w:t>
      </w:r>
      <w:r w:rsidR="003D7BD0">
        <w:t>esių perdavimo panaikinimas;</w:t>
      </w:r>
    </w:p>
    <w:p w:rsidR="003D7BD0" w:rsidRDefault="002E57FF" w:rsidP="00EB14A4">
      <w:pPr>
        <w:pStyle w:val="ListParagraph"/>
        <w:numPr>
          <w:ilvl w:val="1"/>
          <w:numId w:val="10"/>
        </w:numPr>
        <w:jc w:val="both"/>
      </w:pPr>
      <w:r>
        <w:t>P</w:t>
      </w:r>
      <w:r w:rsidR="003D7BD0">
        <w:t>asaitų atpalaidavimas;</w:t>
      </w:r>
    </w:p>
    <w:p w:rsidR="003D7BD0" w:rsidRDefault="002E57FF" w:rsidP="00EB14A4">
      <w:pPr>
        <w:pStyle w:val="ListParagraph"/>
        <w:numPr>
          <w:ilvl w:val="1"/>
          <w:numId w:val="10"/>
        </w:numPr>
        <w:jc w:val="both"/>
      </w:pPr>
      <w:r>
        <w:t>B</w:t>
      </w:r>
      <w:r w:rsidR="003D7BD0">
        <w:t>urnos prieangio gilinimas</w:t>
      </w:r>
    </w:p>
    <w:p w:rsidR="003D7BD0" w:rsidRPr="00552BE2" w:rsidRDefault="002E57FF" w:rsidP="00EB14A4">
      <w:pPr>
        <w:pStyle w:val="ListParagraph"/>
        <w:numPr>
          <w:ilvl w:val="1"/>
          <w:numId w:val="10"/>
        </w:numPr>
        <w:jc w:val="both"/>
      </w:pPr>
      <w:r>
        <w:t>D</w:t>
      </w:r>
      <w:r w:rsidR="003D7BD0" w:rsidRPr="00552BE2">
        <w:t>anties klinikinio vainiko pailginimo;</w:t>
      </w:r>
    </w:p>
    <w:p w:rsidR="003D7BD0" w:rsidRPr="00C53844" w:rsidRDefault="002E57FF" w:rsidP="00EB14A4">
      <w:pPr>
        <w:pStyle w:val="ListParagraph"/>
        <w:numPr>
          <w:ilvl w:val="1"/>
          <w:numId w:val="10"/>
        </w:numPr>
        <w:jc w:val="both"/>
      </w:pPr>
      <w:r>
        <w:t>D</w:t>
      </w:r>
      <w:r w:rsidR="003D7BD0">
        <w:t>antenų recesijos gydymas</w:t>
      </w:r>
    </w:p>
    <w:p w:rsidR="00C53844" w:rsidRPr="00C53844" w:rsidRDefault="00C53844" w:rsidP="00EB14A4">
      <w:pPr>
        <w:numPr>
          <w:ilvl w:val="0"/>
          <w:numId w:val="10"/>
        </w:numPr>
        <w:jc w:val="both"/>
      </w:pPr>
      <w:r>
        <w:rPr>
          <w:bCs/>
        </w:rPr>
        <w:t>Metodai</w:t>
      </w:r>
      <w:r w:rsidR="003D7BD0">
        <w:rPr>
          <w:bCs/>
        </w:rPr>
        <w:t xml:space="preserve"> (indikacijos, kontraindikacijos, privalumai, trūkumai, protokolas)</w:t>
      </w:r>
      <w:r>
        <w:rPr>
          <w:bCs/>
        </w:rPr>
        <w:t>:</w:t>
      </w:r>
    </w:p>
    <w:p w:rsidR="003D7BD0" w:rsidRDefault="002E57FF" w:rsidP="00EB14A4">
      <w:pPr>
        <w:numPr>
          <w:ilvl w:val="1"/>
          <w:numId w:val="10"/>
        </w:numPr>
        <w:jc w:val="both"/>
      </w:pPr>
      <w:r>
        <w:rPr>
          <w:bCs/>
        </w:rPr>
        <w:t>M</w:t>
      </w:r>
      <w:r w:rsidR="0070115D" w:rsidRPr="00C53844">
        <w:rPr>
          <w:bCs/>
        </w:rPr>
        <w:t xml:space="preserve">ukogingivalinės </w:t>
      </w:r>
      <w:r w:rsidR="003D7BD0">
        <w:rPr>
          <w:bCs/>
        </w:rPr>
        <w:t>plastika</w:t>
      </w:r>
      <w:r w:rsidR="000C0150">
        <w:t>:</w:t>
      </w:r>
      <w:r w:rsidR="0070115D" w:rsidRPr="00C53844">
        <w:t xml:space="preserve"> </w:t>
      </w:r>
    </w:p>
    <w:p w:rsidR="000C0150" w:rsidRDefault="002E57FF" w:rsidP="00EB14A4">
      <w:pPr>
        <w:numPr>
          <w:ilvl w:val="2"/>
          <w:numId w:val="10"/>
        </w:numPr>
        <w:jc w:val="both"/>
      </w:pPr>
      <w:r>
        <w:t>G</w:t>
      </w:r>
      <w:r w:rsidR="000C0150">
        <w:t>omurinio lopo technika;</w:t>
      </w:r>
    </w:p>
    <w:p w:rsidR="000C0150" w:rsidRDefault="002E57FF" w:rsidP="00EB14A4">
      <w:pPr>
        <w:numPr>
          <w:ilvl w:val="2"/>
          <w:numId w:val="10"/>
        </w:numPr>
        <w:jc w:val="both"/>
      </w:pPr>
      <w:r>
        <w:t>E</w:t>
      </w:r>
      <w:r w:rsidR="000C0150">
        <w:t>pitelizuoto gomurio gleivinės lopo technika;</w:t>
      </w:r>
    </w:p>
    <w:p w:rsidR="000C0150" w:rsidRDefault="002E57FF" w:rsidP="00EB14A4">
      <w:pPr>
        <w:numPr>
          <w:ilvl w:val="2"/>
          <w:numId w:val="10"/>
        </w:numPr>
        <w:jc w:val="both"/>
      </w:pPr>
      <w:r>
        <w:t>S</w:t>
      </w:r>
      <w:r w:rsidR="000C0150">
        <w:t>ubepitelinio jungiamojo audinio transplantacija;</w:t>
      </w:r>
    </w:p>
    <w:p w:rsidR="000C0150" w:rsidRDefault="002E57FF" w:rsidP="00EB14A4">
      <w:pPr>
        <w:numPr>
          <w:ilvl w:val="2"/>
          <w:numId w:val="10"/>
        </w:numPr>
        <w:jc w:val="both"/>
      </w:pPr>
      <w:r>
        <w:t>V</w:t>
      </w:r>
      <w:r w:rsidR="000C0150">
        <w:t>askuliarizuoto įterptinio</w:t>
      </w:r>
      <w:r w:rsidR="000C0150" w:rsidRPr="000C0150">
        <w:t xml:space="preserve"> an</w:t>
      </w:r>
      <w:r w:rsidR="00BF3C78">
        <w:t>t</w:t>
      </w:r>
      <w:r w:rsidR="000C0150" w:rsidRPr="000C0150">
        <w:t xml:space="preserve">kaulio ir  jungiamojo audinio </w:t>
      </w:r>
      <w:r w:rsidR="000C0150">
        <w:t>lopo technika;</w:t>
      </w:r>
    </w:p>
    <w:p w:rsidR="00C75A46" w:rsidRDefault="002E57FF" w:rsidP="00EB14A4">
      <w:pPr>
        <w:numPr>
          <w:ilvl w:val="2"/>
          <w:numId w:val="10"/>
        </w:numPr>
        <w:jc w:val="both"/>
      </w:pPr>
      <w:r>
        <w:lastRenderedPageBreak/>
        <w:t>L</w:t>
      </w:r>
      <w:r w:rsidR="000C0150">
        <w:t>aisvas keratinizuotų dantenų transplantavimas.</w:t>
      </w:r>
    </w:p>
    <w:p w:rsidR="00C75A46" w:rsidRDefault="002E57FF" w:rsidP="00EB14A4">
      <w:pPr>
        <w:numPr>
          <w:ilvl w:val="1"/>
          <w:numId w:val="10"/>
        </w:numPr>
        <w:jc w:val="both"/>
      </w:pPr>
      <w:r>
        <w:t>P</w:t>
      </w:r>
      <w:r w:rsidR="0070115D" w:rsidRPr="00C53844">
        <w:t>risitvirtinusių dant</w:t>
      </w:r>
      <w:r w:rsidR="00C75A46">
        <w:t>enų pločio padidinimo metodikos:</w:t>
      </w:r>
    </w:p>
    <w:p w:rsidR="00C75A46" w:rsidRDefault="002E57FF" w:rsidP="00EB14A4">
      <w:pPr>
        <w:numPr>
          <w:ilvl w:val="2"/>
          <w:numId w:val="10"/>
        </w:numPr>
        <w:jc w:val="both"/>
      </w:pPr>
      <w:r>
        <w:t>R</w:t>
      </w:r>
      <w:r w:rsidR="00C75A46">
        <w:t xml:space="preserve">otaciniai lopai; </w:t>
      </w:r>
    </w:p>
    <w:p w:rsidR="00C75A46" w:rsidRDefault="002E57FF" w:rsidP="00EB14A4">
      <w:pPr>
        <w:numPr>
          <w:ilvl w:val="2"/>
          <w:numId w:val="10"/>
        </w:numPr>
        <w:jc w:val="both"/>
      </w:pPr>
      <w:r>
        <w:t>L</w:t>
      </w:r>
      <w:r w:rsidR="00C75A46">
        <w:t xml:space="preserve">aisvas audinių transplantavimas; </w:t>
      </w:r>
    </w:p>
    <w:p w:rsidR="003D7BD0" w:rsidRDefault="002E57FF" w:rsidP="00EB14A4">
      <w:pPr>
        <w:numPr>
          <w:ilvl w:val="2"/>
          <w:numId w:val="10"/>
        </w:numPr>
        <w:jc w:val="both"/>
      </w:pPr>
      <w:r>
        <w:t>A</w:t>
      </w:r>
      <w:r w:rsidR="00C75A46">
        <w:t>logeninė plastika.</w:t>
      </w:r>
      <w:r w:rsidR="0070115D" w:rsidRPr="00C53844">
        <w:t xml:space="preserve"> </w:t>
      </w:r>
    </w:p>
    <w:p w:rsidR="003D7BD0" w:rsidRPr="000C0150" w:rsidRDefault="002E57FF" w:rsidP="00EB14A4">
      <w:pPr>
        <w:numPr>
          <w:ilvl w:val="1"/>
          <w:numId w:val="10"/>
        </w:numPr>
        <w:jc w:val="both"/>
      </w:pPr>
      <w:r>
        <w:t>P</w:t>
      </w:r>
      <w:r w:rsidR="0070115D" w:rsidRPr="000C0150">
        <w:t xml:space="preserve">rieangio gilinimo </w:t>
      </w:r>
      <w:r w:rsidR="000C0150" w:rsidRPr="000C0150">
        <w:t>metodai</w:t>
      </w:r>
      <w:r w:rsidR="0070115D" w:rsidRPr="000C0150">
        <w:t xml:space="preserve">. </w:t>
      </w:r>
    </w:p>
    <w:p w:rsidR="003D7BD0" w:rsidRDefault="002E57FF" w:rsidP="00EB14A4">
      <w:pPr>
        <w:numPr>
          <w:ilvl w:val="1"/>
          <w:numId w:val="10"/>
        </w:numPr>
        <w:jc w:val="both"/>
      </w:pPr>
      <w:r>
        <w:t>L</w:t>
      </w:r>
      <w:r w:rsidR="0070115D" w:rsidRPr="00C53844">
        <w:t>ūpų ir liežuvio pasaitėlių</w:t>
      </w:r>
      <w:r w:rsidR="0070115D">
        <w:t xml:space="preserve"> plastika.</w:t>
      </w:r>
    </w:p>
    <w:p w:rsidR="00312B0E" w:rsidRDefault="002E57FF" w:rsidP="00EB14A4">
      <w:pPr>
        <w:numPr>
          <w:ilvl w:val="1"/>
          <w:numId w:val="10"/>
        </w:numPr>
        <w:jc w:val="both"/>
      </w:pPr>
      <w:r>
        <w:t>B</w:t>
      </w:r>
      <w:r w:rsidR="0070115D">
        <w:t>elopė dantų implantacija: indikacijos, technika.</w:t>
      </w:r>
    </w:p>
    <w:p w:rsidR="003D7BD0" w:rsidRDefault="003D7BD0" w:rsidP="00EB14A4">
      <w:pPr>
        <w:pStyle w:val="ListParagraph"/>
        <w:numPr>
          <w:ilvl w:val="0"/>
          <w:numId w:val="10"/>
        </w:numPr>
        <w:jc w:val="both"/>
      </w:pPr>
      <w:r>
        <w:t xml:space="preserve">Medžiagos naudojamos </w:t>
      </w:r>
      <w:r w:rsidR="00AA6174">
        <w:t>dantenų plastikoje:</w:t>
      </w:r>
    </w:p>
    <w:p w:rsidR="00AA6174" w:rsidRDefault="002E57FF" w:rsidP="00EB14A4">
      <w:pPr>
        <w:pStyle w:val="ListParagraph"/>
        <w:numPr>
          <w:ilvl w:val="1"/>
          <w:numId w:val="10"/>
        </w:numPr>
        <w:jc w:val="both"/>
      </w:pPr>
      <w:r>
        <w:t>A</w:t>
      </w:r>
      <w:r w:rsidR="00AA6174">
        <w:t>logeninė, autogeninės, ksenogeninės ir kt</w:t>
      </w:r>
    </w:p>
    <w:p w:rsidR="00AA6174" w:rsidRDefault="00AA6174" w:rsidP="00EB14A4">
      <w:pPr>
        <w:pStyle w:val="ListParagraph"/>
        <w:numPr>
          <w:ilvl w:val="0"/>
          <w:numId w:val="10"/>
        </w:numPr>
        <w:jc w:val="both"/>
      </w:pPr>
      <w:r>
        <w:t>Minkštųjų burnos audinių plastikos propedeutika:</w:t>
      </w:r>
    </w:p>
    <w:p w:rsidR="00AA6174" w:rsidRDefault="002E57FF" w:rsidP="00EB14A4">
      <w:pPr>
        <w:pStyle w:val="ListParagraph"/>
        <w:numPr>
          <w:ilvl w:val="1"/>
          <w:numId w:val="10"/>
        </w:numPr>
        <w:jc w:val="both"/>
      </w:pPr>
      <w:r>
        <w:t>N</w:t>
      </w:r>
      <w:r w:rsidR="00AA6174">
        <w:t xml:space="preserve">uskausminimo ypatumai; </w:t>
      </w:r>
    </w:p>
    <w:p w:rsidR="00AA6174" w:rsidRDefault="002E57FF" w:rsidP="00EB14A4">
      <w:pPr>
        <w:pStyle w:val="ListParagraph"/>
        <w:numPr>
          <w:ilvl w:val="1"/>
          <w:numId w:val="10"/>
        </w:numPr>
        <w:jc w:val="both"/>
      </w:pPr>
      <w:r>
        <w:t>P</w:t>
      </w:r>
      <w:r w:rsidR="00AA6174">
        <w:t>jūvių dizaino pagrindimas;</w:t>
      </w:r>
    </w:p>
    <w:p w:rsidR="00AA6174" w:rsidRDefault="002E57FF" w:rsidP="00EB14A4">
      <w:pPr>
        <w:pStyle w:val="ListParagraph"/>
        <w:numPr>
          <w:ilvl w:val="1"/>
          <w:numId w:val="10"/>
        </w:numPr>
        <w:jc w:val="both"/>
      </w:pPr>
      <w:r>
        <w:t>S</w:t>
      </w:r>
      <w:r w:rsidR="00AA6174">
        <w:t>iuvimo medžiagos ir siūlių metodikos.</w:t>
      </w:r>
    </w:p>
    <w:p w:rsidR="00AA6174" w:rsidRDefault="00AA6174" w:rsidP="00EB14A4">
      <w:pPr>
        <w:pStyle w:val="ListParagraph"/>
        <w:numPr>
          <w:ilvl w:val="0"/>
          <w:numId w:val="10"/>
        </w:numPr>
        <w:jc w:val="both"/>
      </w:pPr>
      <w:r>
        <w:t>Komplikacijos:</w:t>
      </w:r>
    </w:p>
    <w:p w:rsidR="00AA6174" w:rsidRDefault="002E57FF" w:rsidP="00EB14A4">
      <w:pPr>
        <w:pStyle w:val="ListParagraph"/>
        <w:numPr>
          <w:ilvl w:val="1"/>
          <w:numId w:val="10"/>
        </w:numPr>
        <w:jc w:val="both"/>
      </w:pPr>
      <w:r>
        <w:t>K</w:t>
      </w:r>
      <w:r w:rsidR="00AA6174">
        <w:t>omplikacijų priežastys;</w:t>
      </w:r>
    </w:p>
    <w:p w:rsidR="00AA6174" w:rsidRDefault="002E57FF" w:rsidP="00EB14A4">
      <w:pPr>
        <w:pStyle w:val="ListParagraph"/>
        <w:numPr>
          <w:ilvl w:val="1"/>
          <w:numId w:val="10"/>
        </w:numPr>
        <w:jc w:val="both"/>
      </w:pPr>
      <w:r>
        <w:t>K</w:t>
      </w:r>
      <w:r w:rsidR="00AA6174">
        <w:t>omplikacijų prevencija;</w:t>
      </w:r>
    </w:p>
    <w:p w:rsidR="00AA6174" w:rsidRDefault="002E57FF" w:rsidP="00EB14A4">
      <w:pPr>
        <w:pStyle w:val="ListParagraph"/>
        <w:numPr>
          <w:ilvl w:val="1"/>
          <w:numId w:val="10"/>
        </w:numPr>
        <w:jc w:val="both"/>
      </w:pPr>
      <w:r>
        <w:t>K</w:t>
      </w:r>
      <w:r w:rsidR="00AA6174">
        <w:t>omplikacijų gydymas (valdymas).</w:t>
      </w:r>
    </w:p>
    <w:p w:rsidR="00EB14A4" w:rsidRDefault="002E57FF" w:rsidP="00EB14A4">
      <w:pPr>
        <w:pStyle w:val="ListParagraph"/>
        <w:numPr>
          <w:ilvl w:val="0"/>
          <w:numId w:val="10"/>
        </w:numPr>
        <w:jc w:val="both"/>
      </w:pPr>
      <w:r>
        <w:t>Literatūros šaltinių sąrašas</w:t>
      </w:r>
      <w:r w:rsidR="00AA6174">
        <w:t xml:space="preserve"> saviruošai.</w:t>
      </w:r>
    </w:p>
    <w:p w:rsidR="00EB14A4" w:rsidRDefault="00EB14A4" w:rsidP="00EB14A4">
      <w:pPr>
        <w:jc w:val="both"/>
        <w:rPr>
          <w:b/>
        </w:rPr>
      </w:pPr>
    </w:p>
    <w:p w:rsidR="00EB14A4" w:rsidRPr="00EB14A4" w:rsidRDefault="00EB14A4" w:rsidP="00BF3C78">
      <w:pPr>
        <w:ind w:firstLine="360"/>
        <w:jc w:val="both"/>
        <w:rPr>
          <w:b/>
        </w:rPr>
      </w:pPr>
      <w:r w:rsidRPr="00EB14A4">
        <w:rPr>
          <w:b/>
        </w:rPr>
        <w:t xml:space="preserve">Testų ir klinikinių situacijų sudarymo reikalavimai. </w:t>
      </w:r>
    </w:p>
    <w:p w:rsidR="006F43D2" w:rsidRDefault="006F43D2" w:rsidP="00BF3C78">
      <w:pPr>
        <w:ind w:firstLine="360"/>
        <w:jc w:val="both"/>
      </w:pPr>
      <w:r w:rsidRPr="006F43D2">
        <w:t>Rengiantis testams ir klinikinėms situacijoms išskiriamos aktualios temos. Kursantas pagal šį planą rengiasi testams ir klinikinių situacijų analizei:</w:t>
      </w:r>
    </w:p>
    <w:p w:rsidR="00EB14A4" w:rsidRDefault="00EB14A4" w:rsidP="00EB14A4">
      <w:pPr>
        <w:jc w:val="both"/>
      </w:pPr>
    </w:p>
    <w:p w:rsidR="00EB14A4" w:rsidRDefault="00EB14A4" w:rsidP="00EB14A4">
      <w:pPr>
        <w:pStyle w:val="ListParagraph"/>
        <w:numPr>
          <w:ilvl w:val="0"/>
          <w:numId w:val="13"/>
        </w:numPr>
        <w:jc w:val="both"/>
      </w:pPr>
      <w:r>
        <w:t xml:space="preserve">Skirtingų biotipų minkštųjų audinių atsakas į chirurginę intervenciją ar traumą. </w:t>
      </w:r>
    </w:p>
    <w:p w:rsidR="00EB14A4" w:rsidRDefault="00EB14A4" w:rsidP="00EB14A4">
      <w:pPr>
        <w:pStyle w:val="ListParagraph"/>
        <w:numPr>
          <w:ilvl w:val="0"/>
          <w:numId w:val="13"/>
        </w:numPr>
        <w:jc w:val="both"/>
      </w:pPr>
      <w:r>
        <w:t>Kompleksinis klinikinio atvejo ištyrimas ir gydymo plano sudarymas.</w:t>
      </w:r>
    </w:p>
    <w:p w:rsidR="00EB14A4" w:rsidRDefault="00EB14A4" w:rsidP="00EB14A4">
      <w:pPr>
        <w:pStyle w:val="ListParagraph"/>
        <w:numPr>
          <w:ilvl w:val="0"/>
          <w:numId w:val="13"/>
        </w:numPr>
        <w:jc w:val="both"/>
      </w:pPr>
      <w:r>
        <w:t xml:space="preserve">Rentgenologinis ištyrimas, rentgenogramų vertinimas ir interpretavimas planuojant minkštųjų audinių plastiką. </w:t>
      </w:r>
    </w:p>
    <w:p w:rsidR="00EB14A4" w:rsidRDefault="00EB14A4" w:rsidP="00EB14A4">
      <w:pPr>
        <w:pStyle w:val="ListParagraph"/>
        <w:numPr>
          <w:ilvl w:val="0"/>
          <w:numId w:val="13"/>
        </w:numPr>
        <w:jc w:val="both"/>
      </w:pPr>
      <w:r>
        <w:t>Chirurginio protokolo parinkimas ir adaptavimas.</w:t>
      </w:r>
    </w:p>
    <w:p w:rsidR="00EB14A4" w:rsidRDefault="00EB14A4" w:rsidP="00EB14A4">
      <w:pPr>
        <w:pStyle w:val="ListParagraph"/>
        <w:numPr>
          <w:ilvl w:val="0"/>
          <w:numId w:val="13"/>
        </w:numPr>
        <w:jc w:val="both"/>
      </w:pPr>
      <w:r>
        <w:t xml:space="preserve">Minkštųjų audinių formavimas prieš protezavimą: </w:t>
      </w:r>
    </w:p>
    <w:p w:rsidR="00EB14A4" w:rsidRDefault="002E57FF" w:rsidP="00EB14A4">
      <w:pPr>
        <w:pStyle w:val="ListParagraph"/>
        <w:numPr>
          <w:ilvl w:val="1"/>
          <w:numId w:val="13"/>
        </w:numPr>
        <w:jc w:val="both"/>
      </w:pPr>
      <w:r>
        <w:t>T</w:t>
      </w:r>
      <w:r w:rsidR="00EB14A4">
        <w:t xml:space="preserve">erminai, metodai: gijimo galvutės panaudojimas, gleivinės formavimas laikinu protezu. </w:t>
      </w:r>
    </w:p>
    <w:p w:rsidR="00EB14A4" w:rsidRDefault="002E57FF" w:rsidP="00EB14A4">
      <w:pPr>
        <w:pStyle w:val="ListParagraph"/>
        <w:numPr>
          <w:ilvl w:val="1"/>
          <w:numId w:val="13"/>
        </w:numPr>
        <w:jc w:val="both"/>
      </w:pPr>
      <w:r>
        <w:t>P</w:t>
      </w:r>
      <w:r w:rsidR="00EB14A4">
        <w:t>jūvių dizainas, instrumentų ir medžiagų panaudojimas, siuvimo technika.</w:t>
      </w:r>
    </w:p>
    <w:p w:rsidR="00EB14A4" w:rsidRDefault="00EB14A4" w:rsidP="00EB14A4">
      <w:pPr>
        <w:pStyle w:val="ListParagraph"/>
        <w:numPr>
          <w:ilvl w:val="0"/>
          <w:numId w:val="13"/>
        </w:numPr>
        <w:jc w:val="both"/>
      </w:pPr>
      <w:r>
        <w:t>Procedūrų indikacijų ir metodų pasirinkimas, klinikinių atvejų atranka, įvertinant gydytojo odontologo profesinį pasirengimą, komplikacijų riziką, pacientų saugą, bioetikos, medicininės psichologijos ir teisinius aspektus. Informuotas paciento sutikimas, sutarčių su pacientu aptarimas.</w:t>
      </w:r>
    </w:p>
    <w:p w:rsidR="00EB14A4" w:rsidRDefault="00EB14A4" w:rsidP="00EB14A4">
      <w:pPr>
        <w:pStyle w:val="ListParagraph"/>
        <w:numPr>
          <w:ilvl w:val="0"/>
          <w:numId w:val="13"/>
        </w:numPr>
        <w:jc w:val="both"/>
      </w:pPr>
      <w:r>
        <w:t>Rizikos valdymas protezavimo etape.</w:t>
      </w:r>
    </w:p>
    <w:p w:rsidR="00EB14A4" w:rsidRDefault="00EB14A4" w:rsidP="00EB14A4">
      <w:pPr>
        <w:pStyle w:val="ListParagraph"/>
        <w:numPr>
          <w:ilvl w:val="0"/>
          <w:numId w:val="13"/>
        </w:numPr>
        <w:jc w:val="both"/>
      </w:pPr>
      <w:r>
        <w:t>Rizikos valdymas, bendradarbiaujant su gydytojais odontologais specialistais.</w:t>
      </w:r>
    </w:p>
    <w:p w:rsidR="00EB14A4" w:rsidRDefault="00EB14A4" w:rsidP="00EB14A4">
      <w:pPr>
        <w:pStyle w:val="ListParagraph"/>
        <w:numPr>
          <w:ilvl w:val="0"/>
          <w:numId w:val="13"/>
        </w:numPr>
        <w:jc w:val="both"/>
      </w:pPr>
      <w:r>
        <w:t>Ilgalaikė paciento priežiūra: profilaktiniai patikrinimai, higienos kontrolė, funkcionuojančių implantų būklės atokusis vertinimas.</w:t>
      </w:r>
    </w:p>
    <w:p w:rsidR="00EB14A4" w:rsidRDefault="00EB14A4" w:rsidP="00EB14A4">
      <w:pPr>
        <w:pStyle w:val="ListParagraph"/>
        <w:numPr>
          <w:ilvl w:val="0"/>
          <w:numId w:val="13"/>
        </w:numPr>
        <w:jc w:val="both"/>
      </w:pPr>
      <w:r>
        <w:t>Komplikacijų (potencialių ir įvykusių) atpažinimas ir valdymas visuose etapuose (betarpiškų, ankstyvųjų, atokiųjų).</w:t>
      </w:r>
    </w:p>
    <w:p w:rsidR="00EB14A4" w:rsidRDefault="00EB14A4" w:rsidP="00EB14A4">
      <w:pPr>
        <w:pStyle w:val="ListParagraph"/>
        <w:numPr>
          <w:ilvl w:val="0"/>
          <w:numId w:val="13"/>
        </w:numPr>
        <w:jc w:val="both"/>
      </w:pPr>
      <w:r>
        <w:t>Medikamentų vartojimo schemos (profilaktikai ir komplikacijų atveju).</w:t>
      </w:r>
    </w:p>
    <w:p w:rsidR="00EB14A4" w:rsidRDefault="00EB14A4" w:rsidP="00EB14A4">
      <w:pPr>
        <w:pStyle w:val="ListParagraph"/>
        <w:numPr>
          <w:ilvl w:val="0"/>
          <w:numId w:val="13"/>
        </w:numPr>
        <w:jc w:val="both"/>
      </w:pPr>
      <w:r>
        <w:t>Empirinė</w:t>
      </w:r>
      <w:r w:rsidR="00DD3CA7">
        <w:t xml:space="preserve"> antibiotikoterapija. Antimikrobinė </w:t>
      </w:r>
      <w:r>
        <w:t xml:space="preserve">profilaktika. </w:t>
      </w:r>
    </w:p>
    <w:p w:rsidR="00EB14A4" w:rsidRDefault="00EB14A4" w:rsidP="00EB14A4">
      <w:pPr>
        <w:pStyle w:val="ListParagraph"/>
        <w:numPr>
          <w:ilvl w:val="0"/>
          <w:numId w:val="13"/>
        </w:numPr>
        <w:jc w:val="both"/>
      </w:pPr>
      <w:r>
        <w:t xml:space="preserve">Pooperacinio periodo vertinimas, pooperacinė priežiūra.  </w:t>
      </w:r>
    </w:p>
    <w:p w:rsidR="00EB14A4" w:rsidRDefault="00EB14A4" w:rsidP="00EB14A4">
      <w:pPr>
        <w:pStyle w:val="bodytext0"/>
        <w:shd w:val="clear" w:color="auto" w:fill="FFFFFF"/>
        <w:spacing w:before="0" w:after="0"/>
        <w:jc w:val="both"/>
        <w:rPr>
          <w:b/>
          <w:bCs/>
          <w:lang w:val="lt-LT"/>
        </w:rPr>
      </w:pPr>
    </w:p>
    <w:p w:rsidR="00BF3C78" w:rsidRDefault="00A46439" w:rsidP="00EB14A4">
      <w:pPr>
        <w:pStyle w:val="bodytext0"/>
        <w:shd w:val="clear" w:color="auto" w:fill="FFFFFF"/>
        <w:spacing w:before="0" w:after="0"/>
        <w:jc w:val="both"/>
        <w:rPr>
          <w:bCs/>
          <w:lang w:val="lt-LT"/>
        </w:rPr>
      </w:pPr>
      <w:r>
        <w:rPr>
          <w:b/>
          <w:bCs/>
          <w:lang w:val="lt-LT"/>
        </w:rPr>
        <w:t>3.4</w:t>
      </w:r>
      <w:r w:rsidR="0070115D" w:rsidRPr="006F43D2">
        <w:rPr>
          <w:b/>
          <w:bCs/>
          <w:lang w:val="lt-LT"/>
        </w:rPr>
        <w:t xml:space="preserve">. Kursanto </w:t>
      </w:r>
      <w:r w:rsidR="00C63885" w:rsidRPr="006F43D2">
        <w:rPr>
          <w:b/>
          <w:bCs/>
          <w:lang w:val="lt-LT"/>
        </w:rPr>
        <w:t>pagrindinis teorinių žinių patikrinimas</w:t>
      </w:r>
      <w:r w:rsidR="006F43D2" w:rsidRPr="006F43D2">
        <w:rPr>
          <w:b/>
          <w:bCs/>
          <w:lang w:val="lt-LT"/>
        </w:rPr>
        <w:t>.</w:t>
      </w:r>
      <w:r w:rsidR="006F43D2">
        <w:rPr>
          <w:bCs/>
          <w:lang w:val="lt-LT"/>
        </w:rPr>
        <w:t xml:space="preserve"> </w:t>
      </w:r>
    </w:p>
    <w:p w:rsidR="00A46439" w:rsidRDefault="006F43D2" w:rsidP="00BF3C78">
      <w:pPr>
        <w:pStyle w:val="bodytext0"/>
        <w:shd w:val="clear" w:color="auto" w:fill="FFFFFF"/>
        <w:spacing w:before="0" w:after="0"/>
        <w:ind w:firstLine="720"/>
        <w:jc w:val="both"/>
        <w:rPr>
          <w:bCs/>
          <w:lang w:val="lt-LT"/>
        </w:rPr>
      </w:pPr>
      <w:r>
        <w:rPr>
          <w:bCs/>
          <w:lang w:val="lt-LT"/>
        </w:rPr>
        <w:t>Jis</w:t>
      </w:r>
      <w:r w:rsidR="00C63885">
        <w:rPr>
          <w:bCs/>
          <w:lang w:val="lt-LT"/>
        </w:rPr>
        <w:t xml:space="preserve"> sudaromas iš 10 konkrečių klausimų ir 20</w:t>
      </w:r>
      <w:r w:rsidR="001B2A1E">
        <w:rPr>
          <w:bCs/>
          <w:lang w:val="lt-LT"/>
        </w:rPr>
        <w:t xml:space="preserve"> testų raštu bei 5 klinikinių situa</w:t>
      </w:r>
      <w:r w:rsidR="002E57FF">
        <w:rPr>
          <w:bCs/>
          <w:lang w:val="lt-LT"/>
        </w:rPr>
        <w:t xml:space="preserve">cijų, kurios vertinamos žodžiu. Rekomendacijos žinių vertinimui: teorinių žinių įvertinimas dešimtbalėje sistemoje nuo 8 iki 10 balų laikomas tinkamu teoriniu pasirengimu. </w:t>
      </w:r>
    </w:p>
    <w:p w:rsidR="0070115D" w:rsidRDefault="0070115D" w:rsidP="00EB14A4">
      <w:pPr>
        <w:jc w:val="both"/>
      </w:pPr>
    </w:p>
    <w:p w:rsidR="00BF3C78" w:rsidRDefault="0070115D" w:rsidP="00EB14A4">
      <w:pPr>
        <w:jc w:val="both"/>
      </w:pPr>
      <w:r w:rsidRPr="00552BE2">
        <w:rPr>
          <w:b/>
        </w:rPr>
        <w:t xml:space="preserve">3.5. </w:t>
      </w:r>
      <w:r w:rsidR="00552BE2" w:rsidRPr="00552BE2">
        <w:rPr>
          <w:b/>
        </w:rPr>
        <w:t>Tobulinimosi mastas.</w:t>
      </w:r>
      <w:r w:rsidR="00552BE2" w:rsidRPr="00552BE2">
        <w:t xml:space="preserve"> </w:t>
      </w:r>
    </w:p>
    <w:p w:rsidR="0070115D" w:rsidRDefault="00552BE2" w:rsidP="00BF3C78">
      <w:pPr>
        <w:ind w:firstLine="720"/>
        <w:jc w:val="both"/>
      </w:pPr>
      <w:r w:rsidRPr="00552BE2">
        <w:t>Teorinių žinių dėstymo ir praktinių įgūdžių tobulinimo fantominiame kurse bendra trukmė yra 24 val. Klinikinės praktikos laikas neribojamas, tačiau turi atitikti praktinio mokymo minimalius reikalavimus (5 operacijų stebėjimas, asistavimaas penkioms ope</w:t>
      </w:r>
      <w:r w:rsidR="00BF3C78">
        <w:t xml:space="preserve">racijoms ir 2 </w:t>
      </w:r>
      <w:r w:rsidR="00BF3C78">
        <w:lastRenderedPageBreak/>
        <w:t>savarankiškai atli</w:t>
      </w:r>
      <w:r w:rsidRPr="00552BE2">
        <w:t xml:space="preserve">ktos operacijos). Esant reikalui kursų vadovas gali skirti papildomą teorinio ar praktinio mokymo laiką. </w:t>
      </w:r>
      <w:r w:rsidR="0070115D">
        <w:t>Klinikinė praktika, trukmė – individuali, šios praktikos metu kursantas turi ne mažiau kaip:</w:t>
      </w:r>
      <w:r>
        <w:t xml:space="preserve"> 5 temines procedūras stebėti, </w:t>
      </w:r>
      <w:r w:rsidR="0070115D">
        <w:t>5 teminėms procedūroms asistuoti, kai op</w:t>
      </w:r>
      <w:r>
        <w:t xml:space="preserve">eruoja praktinio mokymo vadovas, </w:t>
      </w:r>
      <w:r w:rsidR="00C64962" w:rsidRPr="00C64962">
        <w:t>2</w:t>
      </w:r>
      <w:r w:rsidR="0070115D">
        <w:t xml:space="preserve"> temines procedūras atlikti pacientui, kai asistuoja praktinio mokymo vadovas. </w:t>
      </w:r>
    </w:p>
    <w:p w:rsidR="0070115D" w:rsidRDefault="00FC6F10" w:rsidP="00BF3C78">
      <w:pPr>
        <w:ind w:firstLine="720"/>
        <w:jc w:val="both"/>
        <w:rPr>
          <w:bCs/>
        </w:rPr>
      </w:pPr>
      <w:r>
        <w:rPr>
          <w:bCs/>
        </w:rPr>
        <w:t>O</w:t>
      </w:r>
      <w:r w:rsidR="0070115D">
        <w:rPr>
          <w:bCs/>
        </w:rPr>
        <w:t xml:space="preserve">rganizatorius programoje gali numatyti ilgesnę, nei nurodyta, teorinės ar (ir) praktinės kursų dalies trukmę, minimalią teorinio ar praktinio mokymo trukmę organizatorius gali ilginti, atsižvelgiant į kursantų grupės poreikius, faktinį </w:t>
      </w:r>
      <w:r w:rsidR="00552BE2">
        <w:rPr>
          <w:bCs/>
        </w:rPr>
        <w:t>individualų pasirengimą.</w:t>
      </w:r>
    </w:p>
    <w:p w:rsidR="002E57FF" w:rsidRDefault="002E57FF" w:rsidP="00EB14A4">
      <w:pPr>
        <w:jc w:val="both"/>
        <w:rPr>
          <w:bCs/>
        </w:rPr>
      </w:pPr>
    </w:p>
    <w:p w:rsidR="0070115D" w:rsidRDefault="0070115D" w:rsidP="00EB14A4">
      <w:pPr>
        <w:pStyle w:val="bodytext0"/>
        <w:shd w:val="clear" w:color="auto" w:fill="FFFFFF"/>
        <w:spacing w:before="0" w:after="0"/>
        <w:rPr>
          <w:b/>
          <w:bCs/>
          <w:lang w:val="lt-LT"/>
        </w:rPr>
      </w:pPr>
      <w:r>
        <w:rPr>
          <w:b/>
          <w:bCs/>
          <w:lang w:val="lt-LT"/>
        </w:rPr>
        <w:t>4. Reikalavimai praktikos vadovams (išsilavinimas, profesinė kvalifikacija, darbo patirtis)</w:t>
      </w:r>
      <w:r w:rsidR="00FC6F10">
        <w:rPr>
          <w:b/>
          <w:bCs/>
          <w:lang w:val="lt-LT"/>
        </w:rPr>
        <w:t>.</w:t>
      </w:r>
    </w:p>
    <w:p w:rsidR="00FC6F10" w:rsidRDefault="00FC6F10" w:rsidP="00EB14A4">
      <w:pPr>
        <w:pStyle w:val="bodytext0"/>
        <w:shd w:val="clear" w:color="auto" w:fill="FFFFFF"/>
        <w:spacing w:before="0" w:after="0"/>
        <w:rPr>
          <w:b/>
          <w:bCs/>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Default="0070115D" w:rsidP="00FC6F10">
            <w:pPr>
              <w:snapToGrid w:val="0"/>
              <w:jc w:val="both"/>
            </w:pPr>
            <w:r>
              <w:t xml:space="preserve">Nurodyti gydytojų odontologų profesinio tobulinimosi reglamentuojamoms procedūroms atlikti, reglamentuojamų procedūrų priežiūros ir kontrolės tvarkos </w:t>
            </w:r>
            <w:r w:rsidR="00FC6F10">
              <w:t>9</w:t>
            </w:r>
            <w:r w:rsidR="008F182A">
              <w:t xml:space="preserve"> </w:t>
            </w:r>
            <w:r>
              <w:t>p.</w:t>
            </w:r>
          </w:p>
        </w:tc>
      </w:tr>
    </w:tbl>
    <w:p w:rsidR="00FC6F10" w:rsidRDefault="00FC6F10" w:rsidP="00EB14A4">
      <w:pPr>
        <w:pStyle w:val="bodytext0"/>
        <w:shd w:val="clear" w:color="auto" w:fill="FFFFFF"/>
        <w:spacing w:before="0" w:after="0"/>
        <w:rPr>
          <w:lang w:val="lt-LT"/>
        </w:rPr>
      </w:pPr>
    </w:p>
    <w:p w:rsidR="0070115D" w:rsidRDefault="0070115D" w:rsidP="00EB14A4">
      <w:pPr>
        <w:pStyle w:val="bodytext0"/>
        <w:shd w:val="clear" w:color="auto" w:fill="FFFFFF"/>
        <w:spacing w:before="0" w:after="0"/>
        <w:rPr>
          <w:b/>
          <w:bCs/>
          <w:lang w:val="lt-LT"/>
        </w:rPr>
      </w:pPr>
      <w:r>
        <w:rPr>
          <w:lang w:val="lt-LT"/>
        </w:rPr>
        <w:t> </w:t>
      </w:r>
      <w:r>
        <w:rPr>
          <w:b/>
          <w:bCs/>
          <w:lang w:val="lt-LT"/>
        </w:rPr>
        <w:t xml:space="preserve">5. Reikalavimai metodiniams ir materialiesiems ištekliams </w:t>
      </w:r>
      <w:r w:rsidR="00FC6F10">
        <w:rPr>
          <w:b/>
          <w:bCs/>
          <w:lang w:val="lt-LT"/>
        </w:rPr>
        <w:t>.</w:t>
      </w:r>
    </w:p>
    <w:p w:rsidR="00FC6F10" w:rsidRDefault="00FC6F10" w:rsidP="00EB14A4">
      <w:pPr>
        <w:pStyle w:val="bodytext0"/>
        <w:shd w:val="clear" w:color="auto" w:fill="FFFFFF"/>
        <w:spacing w:before="0" w:after="0"/>
        <w:rPr>
          <w:b/>
          <w:bCs/>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Default="0070115D" w:rsidP="00EB14A4">
            <w:pPr>
              <w:snapToGrid w:val="0"/>
              <w:jc w:val="both"/>
            </w:pPr>
            <w:r>
              <w:t xml:space="preserve">Nurodyti gydytojų odontologų profesinio tobulinimosi reglamentuojamoms procedūroms atlikti, reglamentuojamų procedūrų priežiūros ir kontrolės tvarkos II, III skyriuose: būtinojo teorinio pasirengimo santrauka su savikontrolės klausimais bei papildomos informacijos šaltiniais, savarankiškam pasirengimui </w:t>
            </w:r>
            <w:r>
              <w:rPr>
                <w:rStyle w:val="Strong"/>
                <w:b w:val="0"/>
              </w:rPr>
              <w:t>iš anksto pateikiamos temos ir kontroliniai klausimai bei nurodyti informacijos šaltiniai,</w:t>
            </w:r>
            <w:r>
              <w:t xml:space="preserve"> kiekvienos temos ir potemių tezės, modeliai, fantomai ir kt. mokymo priemonės. Žinių patikrinimo testo klausimai.</w:t>
            </w:r>
          </w:p>
        </w:tc>
      </w:tr>
    </w:tbl>
    <w:p w:rsidR="00FC6F10" w:rsidRDefault="0070115D" w:rsidP="00EB14A4">
      <w:pPr>
        <w:pStyle w:val="bodytext0"/>
        <w:shd w:val="clear" w:color="auto" w:fill="FFFFFF"/>
        <w:spacing w:before="0" w:after="0"/>
        <w:rPr>
          <w:b/>
          <w:bCs/>
          <w:lang w:val="lt-LT"/>
        </w:rPr>
      </w:pPr>
      <w:r>
        <w:rPr>
          <w:b/>
          <w:bCs/>
          <w:lang w:val="lt-LT"/>
        </w:rPr>
        <w:t> </w:t>
      </w:r>
    </w:p>
    <w:p w:rsidR="0070115D" w:rsidRDefault="00FC6F10" w:rsidP="00EB14A4">
      <w:pPr>
        <w:pStyle w:val="bodytext0"/>
        <w:shd w:val="clear" w:color="auto" w:fill="FFFFFF"/>
        <w:spacing w:before="0" w:after="0"/>
        <w:rPr>
          <w:b/>
          <w:bCs/>
          <w:lang w:val="lt-LT"/>
        </w:rPr>
      </w:pPr>
      <w:r>
        <w:rPr>
          <w:b/>
          <w:bCs/>
          <w:lang w:val="lt-LT"/>
        </w:rPr>
        <w:t>6</w:t>
      </w:r>
      <w:r w:rsidR="0070115D">
        <w:rPr>
          <w:b/>
          <w:bCs/>
          <w:lang w:val="lt-LT"/>
        </w:rPr>
        <w:t xml:space="preserve">. </w:t>
      </w:r>
      <w:r w:rsidR="0070115D">
        <w:rPr>
          <w:b/>
          <w:lang w:val="lt-LT"/>
        </w:rPr>
        <w:t>Mokymosi pasiekimai</w:t>
      </w:r>
      <w:r w:rsidR="0070115D">
        <w:rPr>
          <w:lang w:val="lt-LT"/>
        </w:rPr>
        <w:t>,</w:t>
      </w:r>
      <w:r>
        <w:rPr>
          <w:b/>
          <w:bCs/>
          <w:lang w:val="lt-LT"/>
        </w:rPr>
        <w:t xml:space="preserve"> siekiami rezultatai, gebėjimai.</w:t>
      </w:r>
    </w:p>
    <w:p w:rsidR="00FC6F10" w:rsidRDefault="00FC6F10" w:rsidP="00EB14A4">
      <w:pPr>
        <w:pStyle w:val="bodytext0"/>
        <w:shd w:val="clear" w:color="auto" w:fill="FFFFFF"/>
        <w:spacing w:before="0" w:after="0"/>
        <w:rPr>
          <w:b/>
          <w:bCs/>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Pr="008F182A" w:rsidRDefault="0070115D" w:rsidP="00FC6F10">
            <w:pPr>
              <w:snapToGrid w:val="0"/>
              <w:jc w:val="both"/>
            </w:pPr>
            <w:r w:rsidRPr="008F182A">
              <w:t xml:space="preserve">Svarbiausias siekiamas rezultatas – gydytojo odontologo gebėjimas savarankiškai atlikti minkštųjų audinių </w:t>
            </w:r>
            <w:r w:rsidR="00FC6F10">
              <w:t>plastikos</w:t>
            </w:r>
            <w:r w:rsidRPr="008F182A">
              <w:t xml:space="preserve"> procedūras dantų implantacijos tikslu. Pagerėję gydytojų odontologų gebėjimai atlikti mažiausiai rizikingas ir saugiausias minkštųjų audinių chirurgijos procedūras, pasirinkti saugiausią minkštųjų audinių chirurgijos procedūrų metodiką, valdyti komplikacijų riziką, įvertinti klinikinę situaciją, indikacijas, atsižvelgiant į savo profesinį pasirengimą, bendradarbiaujant su gydytojais odontologais specialistais.</w:t>
            </w:r>
          </w:p>
        </w:tc>
      </w:tr>
    </w:tbl>
    <w:p w:rsidR="00FC6F10" w:rsidRDefault="00FC6F10" w:rsidP="00EB14A4">
      <w:pPr>
        <w:pStyle w:val="bodytext0"/>
        <w:shd w:val="clear" w:color="auto" w:fill="FFFFFF"/>
        <w:spacing w:before="0" w:after="0"/>
        <w:rPr>
          <w:b/>
          <w:bCs/>
          <w:lang w:val="lt-LT"/>
        </w:rPr>
      </w:pPr>
    </w:p>
    <w:p w:rsidR="0070115D" w:rsidRDefault="00FC6F10" w:rsidP="00FC6F10">
      <w:pPr>
        <w:pStyle w:val="bodytext0"/>
        <w:shd w:val="clear" w:color="auto" w:fill="FFFFFF"/>
        <w:spacing w:before="0" w:after="0"/>
        <w:rPr>
          <w:b/>
          <w:bCs/>
          <w:lang w:val="lt-LT"/>
        </w:rPr>
      </w:pPr>
      <w:r>
        <w:rPr>
          <w:b/>
          <w:bCs/>
          <w:lang w:val="lt-LT"/>
        </w:rPr>
        <w:t xml:space="preserve">7. </w:t>
      </w:r>
      <w:r w:rsidR="0070115D">
        <w:rPr>
          <w:b/>
          <w:bCs/>
          <w:lang w:val="lt-LT"/>
        </w:rPr>
        <w:t>Baigiamasis mokymosi pasiekimų vertinimas (vertinimo būdai, trukmė)</w:t>
      </w:r>
      <w:r>
        <w:rPr>
          <w:b/>
          <w:bCs/>
          <w:lang w:val="lt-LT"/>
        </w:rPr>
        <w:t>.</w:t>
      </w:r>
    </w:p>
    <w:p w:rsidR="00FC6F10" w:rsidRDefault="00FC6F10" w:rsidP="00FC6F10">
      <w:pPr>
        <w:pStyle w:val="bodytext0"/>
        <w:shd w:val="clear" w:color="auto" w:fill="FFFFFF"/>
        <w:spacing w:before="0" w:after="0"/>
        <w:ind w:left="360"/>
        <w:rPr>
          <w:b/>
          <w:bCs/>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Default="0070115D" w:rsidP="00FC6F10">
            <w:pPr>
              <w:snapToGrid w:val="0"/>
              <w:jc w:val="both"/>
            </w:pPr>
            <w:r>
              <w:t xml:space="preserve">Pagrindinis vertinimas – praktikos vadovo įvertinimas, kad gydytojas odontologas pakankamai geba savarankiškai atlikti teminę procedūrą. Šis įvertinimas </w:t>
            </w:r>
            <w:r w:rsidR="00FC6F10">
              <w:t>yra suminis ir susideda iš teorinio pasirengimo įvertinimo bei praktinių klinikinių įgūdžių vertinimo kursantui atliekant temines klinikines</w:t>
            </w:r>
            <w:r>
              <w:t xml:space="preserve"> procedūras pacientui, kai asistuoja mokymo bazės praktikos vadovas. </w:t>
            </w:r>
          </w:p>
        </w:tc>
      </w:tr>
    </w:tbl>
    <w:p w:rsidR="0070115D" w:rsidRDefault="0070115D" w:rsidP="00EB14A4">
      <w:pPr>
        <w:jc w:val="center"/>
      </w:pPr>
      <w:r>
        <w:t>_________________</w:t>
      </w:r>
    </w:p>
    <w:p w:rsidR="0070115D" w:rsidRDefault="0070115D" w:rsidP="00EB14A4"/>
    <w:sectPr w:rsidR="0070115D" w:rsidSect="00D07602">
      <w:footnotePr>
        <w:pos w:val="beneathText"/>
      </w:footnotePr>
      <w:pgSz w:w="11905" w:h="16837"/>
      <w:pgMar w:top="720" w:right="72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817"/>
    <w:multiLevelType w:val="hybridMultilevel"/>
    <w:tmpl w:val="4530A320"/>
    <w:lvl w:ilvl="0" w:tplc="8EB0718C">
      <w:start w:val="1"/>
      <w:numFmt w:val="bullet"/>
      <w:lvlText w:val="-"/>
      <w:lvlJc w:val="left"/>
      <w:pPr>
        <w:ind w:left="720" w:hanging="360"/>
      </w:pPr>
      <w:rPr>
        <w:rFonts w:ascii="Symbol" w:hAnsi="Symbol" w:cs="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064FC"/>
    <w:multiLevelType w:val="multilevel"/>
    <w:tmpl w:val="0B309C3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364D28"/>
    <w:multiLevelType w:val="hybridMultilevel"/>
    <w:tmpl w:val="5A6AFF02"/>
    <w:lvl w:ilvl="0" w:tplc="F1BEABB8">
      <w:start w:val="1"/>
      <w:numFmt w:val="bullet"/>
      <w:lvlText w:val=""/>
      <w:lvlJc w:val="left"/>
      <w:pPr>
        <w:ind w:left="1146" w:hanging="360"/>
      </w:pPr>
      <w:rPr>
        <w:rFonts w:ascii="Wingdings" w:hAnsi="Wingdings" w:hint="default"/>
        <w:color w:val="FF000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45E398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D044D2"/>
    <w:multiLevelType w:val="hybridMultilevel"/>
    <w:tmpl w:val="FB0C942E"/>
    <w:lvl w:ilvl="0" w:tplc="8EB0718C">
      <w:start w:val="1"/>
      <w:numFmt w:val="bullet"/>
      <w:lvlText w:val="-"/>
      <w:lvlJc w:val="left"/>
      <w:pPr>
        <w:ind w:left="720" w:hanging="360"/>
      </w:pPr>
      <w:rPr>
        <w:rFonts w:ascii="Symbol" w:hAnsi="Symbol" w:cs="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9665E"/>
    <w:multiLevelType w:val="hybridMultilevel"/>
    <w:tmpl w:val="F9BC54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A106741"/>
    <w:multiLevelType w:val="hybridMultilevel"/>
    <w:tmpl w:val="7D92C9BE"/>
    <w:lvl w:ilvl="0" w:tplc="23863BB2">
      <w:start w:val="1"/>
      <w:numFmt w:val="decimal"/>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31964"/>
    <w:multiLevelType w:val="hybridMultilevel"/>
    <w:tmpl w:val="78A83B74"/>
    <w:lvl w:ilvl="0" w:tplc="8EB0718C">
      <w:start w:val="1"/>
      <w:numFmt w:val="bullet"/>
      <w:lvlText w:val="-"/>
      <w:lvlJc w:val="left"/>
      <w:pPr>
        <w:ind w:left="720" w:hanging="360"/>
      </w:pPr>
      <w:rPr>
        <w:rFonts w:ascii="Symbol" w:hAnsi="Symbol" w:cs="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A7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2F22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E811A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66531A"/>
    <w:multiLevelType w:val="hybridMultilevel"/>
    <w:tmpl w:val="22F6B4C6"/>
    <w:lvl w:ilvl="0" w:tplc="9DAE9DA2">
      <w:start w:val="1"/>
      <w:numFmt w:val="lowerLetter"/>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86BA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411DA0"/>
    <w:multiLevelType w:val="hybridMultilevel"/>
    <w:tmpl w:val="6A246A4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664ED"/>
    <w:multiLevelType w:val="hybridMultilevel"/>
    <w:tmpl w:val="2C94A0B4"/>
    <w:lvl w:ilvl="0" w:tplc="8EB0718C">
      <w:start w:val="1"/>
      <w:numFmt w:val="bullet"/>
      <w:lvlText w:val="-"/>
      <w:lvlJc w:val="left"/>
      <w:pPr>
        <w:ind w:left="720" w:hanging="360"/>
      </w:pPr>
      <w:rPr>
        <w:rFonts w:ascii="Symbol" w:hAnsi="Symbol" w:cs="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2"/>
  </w:num>
  <w:num w:numId="5">
    <w:abstractNumId w:val="4"/>
  </w:num>
  <w:num w:numId="6">
    <w:abstractNumId w:val="7"/>
  </w:num>
  <w:num w:numId="7">
    <w:abstractNumId w:val="0"/>
  </w:num>
  <w:num w:numId="8">
    <w:abstractNumId w:val="13"/>
  </w:num>
  <w:num w:numId="9">
    <w:abstractNumId w:val="8"/>
  </w:num>
  <w:num w:numId="10">
    <w:abstractNumId w:val="9"/>
  </w:num>
  <w:num w:numId="11">
    <w:abstractNumId w:val="10"/>
  </w:num>
  <w:num w:numId="12">
    <w:abstractNumId w:val="5"/>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3E"/>
    <w:rsid w:val="00034509"/>
    <w:rsid w:val="000531C2"/>
    <w:rsid w:val="000C0150"/>
    <w:rsid w:val="00126050"/>
    <w:rsid w:val="001A3531"/>
    <w:rsid w:val="001B2A1E"/>
    <w:rsid w:val="002B1C01"/>
    <w:rsid w:val="002E57FF"/>
    <w:rsid w:val="00312B0E"/>
    <w:rsid w:val="003D7BD0"/>
    <w:rsid w:val="00411B36"/>
    <w:rsid w:val="004713B6"/>
    <w:rsid w:val="004907AC"/>
    <w:rsid w:val="004C36FD"/>
    <w:rsid w:val="00551C7E"/>
    <w:rsid w:val="00552BE2"/>
    <w:rsid w:val="005D0FAC"/>
    <w:rsid w:val="0064183C"/>
    <w:rsid w:val="006447C5"/>
    <w:rsid w:val="006C3BF2"/>
    <w:rsid w:val="006F36B0"/>
    <w:rsid w:val="006F43D2"/>
    <w:rsid w:val="0070115D"/>
    <w:rsid w:val="00884BEF"/>
    <w:rsid w:val="008F182A"/>
    <w:rsid w:val="009177A5"/>
    <w:rsid w:val="00981392"/>
    <w:rsid w:val="00A44C43"/>
    <w:rsid w:val="00A46439"/>
    <w:rsid w:val="00AA6174"/>
    <w:rsid w:val="00AE3F3E"/>
    <w:rsid w:val="00AF3EF5"/>
    <w:rsid w:val="00BC2465"/>
    <w:rsid w:val="00BE31C2"/>
    <w:rsid w:val="00BF3C78"/>
    <w:rsid w:val="00C53844"/>
    <w:rsid w:val="00C63885"/>
    <w:rsid w:val="00C64962"/>
    <w:rsid w:val="00C75A46"/>
    <w:rsid w:val="00C928FD"/>
    <w:rsid w:val="00CC3E08"/>
    <w:rsid w:val="00D07602"/>
    <w:rsid w:val="00DD3CA7"/>
    <w:rsid w:val="00E11BC1"/>
    <w:rsid w:val="00EB14A4"/>
    <w:rsid w:val="00FC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a">
    <w:name w:val="Заголовок"/>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a0">
    <w:name w:val="Название"/>
    <w:basedOn w:val="Normal"/>
    <w:pPr>
      <w:suppressLineNumbers/>
      <w:spacing w:before="120" w:after="120"/>
    </w:pPr>
    <w:rPr>
      <w:rFonts w:cs="Tahoma"/>
      <w:i/>
      <w:iCs/>
    </w:rPr>
  </w:style>
  <w:style w:type="paragraph" w:customStyle="1" w:styleId="a1">
    <w:name w:val="Указатель"/>
    <w:basedOn w:val="Normal"/>
    <w:pPr>
      <w:suppressLineNumbers/>
    </w:pPr>
    <w:rPr>
      <w:rFonts w:cs="Tahoma"/>
    </w:rPr>
  </w:style>
  <w:style w:type="paragraph" w:customStyle="1" w:styleId="bodytext0">
    <w:name w:val="bodytext"/>
    <w:basedOn w:val="Normal"/>
    <w:pPr>
      <w:spacing w:before="280" w:after="280"/>
    </w:pPr>
    <w:rPr>
      <w:lang w:val="en-US"/>
    </w:rPr>
  </w:style>
  <w:style w:type="paragraph" w:styleId="NormalWeb">
    <w:name w:val="Normal (Web)"/>
    <w:basedOn w:val="Normal"/>
    <w:pPr>
      <w:spacing w:before="280" w:after="280"/>
    </w:pPr>
    <w:rPr>
      <w:lang w:val="en-US"/>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rPr>
  </w:style>
  <w:style w:type="character" w:styleId="CommentReference">
    <w:name w:val="annotation reference"/>
    <w:basedOn w:val="DefaultParagraphFont"/>
    <w:uiPriority w:val="99"/>
    <w:semiHidden/>
    <w:unhideWhenUsed/>
    <w:rsid w:val="005D0FAC"/>
    <w:rPr>
      <w:sz w:val="18"/>
      <w:szCs w:val="18"/>
    </w:rPr>
  </w:style>
  <w:style w:type="paragraph" w:styleId="CommentText">
    <w:name w:val="annotation text"/>
    <w:basedOn w:val="Normal"/>
    <w:link w:val="CommentTextChar"/>
    <w:uiPriority w:val="99"/>
    <w:semiHidden/>
    <w:unhideWhenUsed/>
    <w:rsid w:val="005D0FAC"/>
  </w:style>
  <w:style w:type="character" w:customStyle="1" w:styleId="CommentTextChar">
    <w:name w:val="Comment Text Char"/>
    <w:basedOn w:val="DefaultParagraphFont"/>
    <w:link w:val="CommentText"/>
    <w:uiPriority w:val="99"/>
    <w:semiHidden/>
    <w:rsid w:val="005D0FAC"/>
    <w:rPr>
      <w:sz w:val="24"/>
      <w:szCs w:val="24"/>
      <w:lang w:val="lt-LT" w:eastAsia="ar-SA"/>
    </w:rPr>
  </w:style>
  <w:style w:type="paragraph" w:styleId="CommentSubject">
    <w:name w:val="annotation subject"/>
    <w:basedOn w:val="CommentText"/>
    <w:next w:val="CommentText"/>
    <w:link w:val="CommentSubjectChar"/>
    <w:uiPriority w:val="99"/>
    <w:semiHidden/>
    <w:unhideWhenUsed/>
    <w:rsid w:val="005D0FAC"/>
    <w:rPr>
      <w:b/>
      <w:bCs/>
      <w:sz w:val="20"/>
      <w:szCs w:val="20"/>
    </w:rPr>
  </w:style>
  <w:style w:type="character" w:customStyle="1" w:styleId="CommentSubjectChar">
    <w:name w:val="Comment Subject Char"/>
    <w:basedOn w:val="CommentTextChar"/>
    <w:link w:val="CommentSubject"/>
    <w:uiPriority w:val="99"/>
    <w:semiHidden/>
    <w:rsid w:val="005D0FAC"/>
    <w:rPr>
      <w:b/>
      <w:bCs/>
      <w:sz w:val="24"/>
      <w:szCs w:val="24"/>
      <w:lang w:val="lt-LT" w:eastAsia="ar-SA"/>
    </w:rPr>
  </w:style>
  <w:style w:type="paragraph" w:styleId="BalloonText">
    <w:name w:val="Balloon Text"/>
    <w:basedOn w:val="Normal"/>
    <w:link w:val="BalloonTextChar"/>
    <w:uiPriority w:val="99"/>
    <w:semiHidden/>
    <w:unhideWhenUsed/>
    <w:rsid w:val="005D0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FAC"/>
    <w:rPr>
      <w:rFonts w:ascii="Lucida Grande" w:hAnsi="Lucida Grande" w:cs="Lucida Grande"/>
      <w:sz w:val="18"/>
      <w:szCs w:val="18"/>
      <w:lang w:val="lt-LT" w:eastAsia="ar-SA"/>
    </w:rPr>
  </w:style>
  <w:style w:type="paragraph" w:styleId="ListParagraph">
    <w:name w:val="List Paragraph"/>
    <w:basedOn w:val="Normal"/>
    <w:uiPriority w:val="34"/>
    <w:qFormat/>
    <w:rsid w:val="00490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a">
    <w:name w:val="Заголовок"/>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a0">
    <w:name w:val="Название"/>
    <w:basedOn w:val="Normal"/>
    <w:pPr>
      <w:suppressLineNumbers/>
      <w:spacing w:before="120" w:after="120"/>
    </w:pPr>
    <w:rPr>
      <w:rFonts w:cs="Tahoma"/>
      <w:i/>
      <w:iCs/>
    </w:rPr>
  </w:style>
  <w:style w:type="paragraph" w:customStyle="1" w:styleId="a1">
    <w:name w:val="Указатель"/>
    <w:basedOn w:val="Normal"/>
    <w:pPr>
      <w:suppressLineNumbers/>
    </w:pPr>
    <w:rPr>
      <w:rFonts w:cs="Tahoma"/>
    </w:rPr>
  </w:style>
  <w:style w:type="paragraph" w:customStyle="1" w:styleId="bodytext0">
    <w:name w:val="bodytext"/>
    <w:basedOn w:val="Normal"/>
    <w:pPr>
      <w:spacing w:before="280" w:after="280"/>
    </w:pPr>
    <w:rPr>
      <w:lang w:val="en-US"/>
    </w:rPr>
  </w:style>
  <w:style w:type="paragraph" w:styleId="NormalWeb">
    <w:name w:val="Normal (Web)"/>
    <w:basedOn w:val="Normal"/>
    <w:pPr>
      <w:spacing w:before="280" w:after="280"/>
    </w:pPr>
    <w:rPr>
      <w:lang w:val="en-US"/>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rPr>
  </w:style>
  <w:style w:type="character" w:styleId="CommentReference">
    <w:name w:val="annotation reference"/>
    <w:basedOn w:val="DefaultParagraphFont"/>
    <w:uiPriority w:val="99"/>
    <w:semiHidden/>
    <w:unhideWhenUsed/>
    <w:rsid w:val="005D0FAC"/>
    <w:rPr>
      <w:sz w:val="18"/>
      <w:szCs w:val="18"/>
    </w:rPr>
  </w:style>
  <w:style w:type="paragraph" w:styleId="CommentText">
    <w:name w:val="annotation text"/>
    <w:basedOn w:val="Normal"/>
    <w:link w:val="CommentTextChar"/>
    <w:uiPriority w:val="99"/>
    <w:semiHidden/>
    <w:unhideWhenUsed/>
    <w:rsid w:val="005D0FAC"/>
  </w:style>
  <w:style w:type="character" w:customStyle="1" w:styleId="CommentTextChar">
    <w:name w:val="Comment Text Char"/>
    <w:basedOn w:val="DefaultParagraphFont"/>
    <w:link w:val="CommentText"/>
    <w:uiPriority w:val="99"/>
    <w:semiHidden/>
    <w:rsid w:val="005D0FAC"/>
    <w:rPr>
      <w:sz w:val="24"/>
      <w:szCs w:val="24"/>
      <w:lang w:val="lt-LT" w:eastAsia="ar-SA"/>
    </w:rPr>
  </w:style>
  <w:style w:type="paragraph" w:styleId="CommentSubject">
    <w:name w:val="annotation subject"/>
    <w:basedOn w:val="CommentText"/>
    <w:next w:val="CommentText"/>
    <w:link w:val="CommentSubjectChar"/>
    <w:uiPriority w:val="99"/>
    <w:semiHidden/>
    <w:unhideWhenUsed/>
    <w:rsid w:val="005D0FAC"/>
    <w:rPr>
      <w:b/>
      <w:bCs/>
      <w:sz w:val="20"/>
      <w:szCs w:val="20"/>
    </w:rPr>
  </w:style>
  <w:style w:type="character" w:customStyle="1" w:styleId="CommentSubjectChar">
    <w:name w:val="Comment Subject Char"/>
    <w:basedOn w:val="CommentTextChar"/>
    <w:link w:val="CommentSubject"/>
    <w:uiPriority w:val="99"/>
    <w:semiHidden/>
    <w:rsid w:val="005D0FAC"/>
    <w:rPr>
      <w:b/>
      <w:bCs/>
      <w:sz w:val="24"/>
      <w:szCs w:val="24"/>
      <w:lang w:val="lt-LT" w:eastAsia="ar-SA"/>
    </w:rPr>
  </w:style>
  <w:style w:type="paragraph" w:styleId="BalloonText">
    <w:name w:val="Balloon Text"/>
    <w:basedOn w:val="Normal"/>
    <w:link w:val="BalloonTextChar"/>
    <w:uiPriority w:val="99"/>
    <w:semiHidden/>
    <w:unhideWhenUsed/>
    <w:rsid w:val="005D0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FAC"/>
    <w:rPr>
      <w:rFonts w:ascii="Lucida Grande" w:hAnsi="Lucida Grande" w:cs="Lucida Grande"/>
      <w:sz w:val="18"/>
      <w:szCs w:val="18"/>
      <w:lang w:val="lt-LT" w:eastAsia="ar-SA"/>
    </w:rPr>
  </w:style>
  <w:style w:type="paragraph" w:styleId="ListParagraph">
    <w:name w:val="List Paragraph"/>
    <w:basedOn w:val="Normal"/>
    <w:uiPriority w:val="34"/>
    <w:qFormat/>
    <w:rsid w:val="00490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50D1B-B71C-45B3-89AA-96E74E3E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8562</Characters>
  <Application>Microsoft Office Word</Application>
  <DocSecurity>0</DocSecurity>
  <Lines>71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Formaliojo profesinio mokymo</vt:lpstr>
      <vt:lpstr>Formaliojo profesinio mokymo</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Formaliojo profesinio mokymo</dc:title>
  <dc:creator>vardas</dc:creator>
  <cp:lastModifiedBy>User</cp:lastModifiedBy>
  <cp:revision>2</cp:revision>
  <cp:lastPrinted>1900-12-31T22:36:00Z</cp:lastPrinted>
  <dcterms:created xsi:type="dcterms:W3CDTF">2016-03-14T08:42:00Z</dcterms:created>
  <dcterms:modified xsi:type="dcterms:W3CDTF">2016-03-14T08:42:00Z</dcterms:modified>
</cp:coreProperties>
</file>