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7"/>
          <w:szCs w:val="17"/>
        </w:rPr>
        <w:t xml:space="preserve">COUNCIL OF EUROPEAN DENTISTS </w:t>
      </w:r>
      <w:r>
        <w:rPr>
          <w:rFonts w:ascii="Arial" w:hAnsi="Arial" w:cs="Arial"/>
          <w:color w:val="000000"/>
          <w:sz w:val="12"/>
          <w:szCs w:val="12"/>
        </w:rPr>
        <w:t>(formerly EU Dental Liaison Committee)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2"/>
          <w:szCs w:val="12"/>
        </w:rPr>
        <w:t xml:space="preserve">President </w:t>
      </w:r>
      <w:r>
        <w:rPr>
          <w:rFonts w:ascii="Arial" w:hAnsi="Arial" w:cs="Arial"/>
          <w:color w:val="000000"/>
          <w:sz w:val="17"/>
          <w:szCs w:val="17"/>
        </w:rPr>
        <w:t>Dr Wolfgang Doneus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 xml:space="preserve">T +32 (0)2 736 34 29 F +32 (0)2 740 20 26 </w:t>
      </w:r>
      <w:r>
        <w:rPr>
          <w:rFonts w:ascii="Arial" w:hAnsi="Arial" w:cs="Arial"/>
          <w:color w:val="0000FF"/>
          <w:sz w:val="17"/>
          <w:szCs w:val="17"/>
        </w:rPr>
        <w:t xml:space="preserve">ced@eudental.eu www.eudental.eu </w:t>
      </w:r>
      <w:r>
        <w:rPr>
          <w:rFonts w:ascii="Arial" w:hAnsi="Arial" w:cs="Arial"/>
          <w:color w:val="000000"/>
          <w:sz w:val="18"/>
          <w:szCs w:val="18"/>
        </w:rPr>
        <w:t>1 / 2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CED PRESS RELEASE OF 26 NOVEMBER 2013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EUROPEAN DENTISTS RE-ELECT BOARD OF DIRECTORS, UPDATE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POLICY ON DENTAL AMALGAM AND WELCOME THE ADOPTION OF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REVISED PROFESSIONAL QUALIFICATIONS DIRECTIVE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Representatives of CED member and observer organisations met in Brussels, Belgium on 22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November 2013 for a regular six-monthly General Meeting, under the chairmanship of CED President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Dr. Wolfgang Doneus.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Council of European Dentists (CED) is a European not-for-profit association which represents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 340,000 practising dentists through 32 national dental associations and chambers from 30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European countries. Its key objectives are to promote high standards of oral healthcare and effective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patient-safety centred professional practice across Europe, including through regular contacts with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European organisations and EU institutions.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CED BOARD ELECTIONS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Dr. Susie Sanderson (United Kingdom) was re-elected to the position of CED Treasurer for another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three-year term. Dr. Peter Engel (Germany), Dr. Pirkko Grönroos (Finland) and Dr. Roland L’Herron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(France) were re-elected as Directors.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They join the current CED President Dr. Wolfgang Doneus (Austria), Vice-President and Director Dr.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Marco Landi (Italy) and Directors Dr. Nikolai Sharkov (Bulgaria) and Dr. Alexander Tolmeijer (The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Netherlands).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CED Board of Directors is composed of eight members who must be dental practitioners and share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powers of administration of the organisation, including communication and representation of the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CED towards third parties, in particular the European Institutions, as well as implementation of CED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policy and financial management.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MEMBERSHIP OF CROATIAN DENTAL ASSOCIATION IN THE CED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Following Croatia’s accession to the European Union on 1 July 2013, the Croatian Dental Chamber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requested to become a full member in the CED. The CED members unanimously approved the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CED UPDATED POLICY ON DENTAL AMALGAM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light of the Minamata Convention on mercury signed on 10 October 2013, the CED Members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adopted a position on the Convention in which they reaffirm their continued engagement in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encouraging the reduction of the environmental impact of the use of dental amalgam and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acknowledge with appreciation the progress achieved in Europe in this area, and now worldwide.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CED believes that the signing of a globally-binding treaty on the use of mercury is a sensible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outcome that recognises the practicalities of improving oral health. For many years, the CED has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stressed the importance of avoiding a complete phase-out of the use of mercury in dentistry,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particularly in a short timeframe.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CED also welcomes the flexible approach adopted to take into account countries domestic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circumstances. We believe that the treaty reaches a good balance between the use of amalgam and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non-mercury based materials.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/ 2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CED further welcomes the measures which encourage research and development of non-mercury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based materials. The CED has noted that the scientific community is not yet fully able to demonstrate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relative emerging risks of the use of alternative materials and that the toxicology of these materials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 a work in progress. The CED strongly supports research based evidence and research based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decisions.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Following the signature of the Minamata Convention, the CED Members also updated resolutions on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dental amalgam and on responsible practice accordingly stressing that costs for alternative filling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materials will likely be higher than for dental amalgam.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Background information: The CED adopted on 19 November 2010 </w:t>
      </w:r>
      <w:r>
        <w:rPr>
          <w:rFonts w:ascii="Arial" w:hAnsi="Arial" w:cs="Arial"/>
          <w:color w:val="0000FF"/>
          <w:sz w:val="20"/>
          <w:szCs w:val="20"/>
        </w:rPr>
        <w:t>a resolution on dental amalgam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stressing that amalgam is a safe and highly effective restorative material. The worldwide consensus of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dental profession is that amalgam should remain part of the dentist’s armoury as it continues to be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most appropriate filling material for many dental restorations due to its ease of use, durability and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cost-effectiveness.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18 November 2011, the CED adopted </w:t>
      </w:r>
      <w:r>
        <w:rPr>
          <w:rFonts w:ascii="Arial" w:hAnsi="Arial" w:cs="Arial"/>
          <w:color w:val="0000FF"/>
          <w:sz w:val="20"/>
          <w:szCs w:val="20"/>
        </w:rPr>
        <w:t xml:space="preserve">a resolution on responsible practice </w:t>
      </w:r>
      <w:r>
        <w:rPr>
          <w:rFonts w:ascii="Arial" w:hAnsi="Arial" w:cs="Arial"/>
          <w:color w:val="000000"/>
          <w:sz w:val="20"/>
          <w:szCs w:val="20"/>
        </w:rPr>
        <w:t>aimed at minimizing the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environmental impact of the use of dental amalgam. The resolution also recommended more research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be carried out on alternative materials used in dentistry.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FF"/>
          <w:sz w:val="20"/>
          <w:szCs w:val="20"/>
        </w:rPr>
        <w:t xml:space="preserve">CED </w:t>
      </w:r>
      <w:r>
        <w:rPr>
          <w:rFonts w:ascii="Arial" w:hAnsi="Arial" w:cs="Arial"/>
          <w:color w:val="0000FF"/>
          <w:sz w:val="19"/>
          <w:szCs w:val="19"/>
        </w:rPr>
        <w:t>Position on the Minamata Convention concerning dental amalgam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FF"/>
          <w:sz w:val="19"/>
          <w:szCs w:val="19"/>
        </w:rPr>
        <w:lastRenderedPageBreak/>
        <w:t>CED Resolution on environmental management of dental materials: responsible practice – 2013 update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FF"/>
          <w:sz w:val="19"/>
          <w:szCs w:val="19"/>
        </w:rPr>
        <w:t>CED Resolution on dental amalgam – 2013 update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PROFESSIONAL QUALIFICATIONS DIRECTIVE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CED Members welcomed the final adoption of the revised Professional Qualifications Directive by the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EU Council on 15 November 2013. The main features concerning the dental profession include basic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dental training comprising at least five years of study, which may in addition be expressed with the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equivalent ECTS credits and consisting of at least 5 000 hours of full-time theoretical and practical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training, possibility for Member States to refuse partial access to the profession on the grounds of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 health concerns, obligation for Member States’ competent authorities to alert, through a specific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alert mechanism, the authorities of other Member States about professionals who are no longer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entitled to practice as a result of a disciplinary action or criminal conviction, and possibility for Member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States’ competent authorities to conduct language controls in order to verify that professionals are in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possession of necessary language skills.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For more information contact: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CED Brussels Office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Tel: + 32 2 736 34 29</w:t>
      </w:r>
    </w:p>
    <w:p w:rsidR="00A52023" w:rsidRDefault="00A52023" w:rsidP="00A5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>
        <w:rPr>
          <w:rFonts w:ascii="Arial" w:hAnsi="Arial" w:cs="Arial"/>
          <w:i/>
          <w:iCs/>
          <w:color w:val="0000FF"/>
          <w:sz w:val="20"/>
          <w:szCs w:val="20"/>
        </w:rPr>
        <w:t>ced@eudental.eu</w:t>
      </w:r>
    </w:p>
    <w:p w:rsidR="003D56F4" w:rsidRDefault="00A52023" w:rsidP="00A52023">
      <w:r>
        <w:rPr>
          <w:rFonts w:ascii="Arial" w:hAnsi="Arial" w:cs="Arial"/>
          <w:i/>
          <w:iCs/>
          <w:color w:val="0000FF"/>
          <w:sz w:val="20"/>
          <w:szCs w:val="20"/>
        </w:rPr>
        <w:t>http://www.eudental.eu</w:t>
      </w:r>
      <w:bookmarkStart w:id="0" w:name="_GoBack"/>
      <w:bookmarkEnd w:id="0"/>
    </w:p>
    <w:sectPr w:rsidR="003D56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23"/>
    <w:rsid w:val="003D56F4"/>
    <w:rsid w:val="00A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3603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2013-11-27T18:24:00Z</dcterms:created>
  <dcterms:modified xsi:type="dcterms:W3CDTF">2013-11-27T18:25:00Z</dcterms:modified>
</cp:coreProperties>
</file>