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DF" w:rsidRPr="00353FDF" w:rsidRDefault="00353FDF" w:rsidP="00353FDF">
      <w:pPr>
        <w:spacing w:after="0" w:line="360" w:lineRule="auto"/>
        <w:ind w:left="5387"/>
        <w:rPr>
          <w:rFonts w:ascii="Times New Roman" w:eastAsia="Times New Roman" w:hAnsi="Times New Roman" w:cs="Times New Roman"/>
          <w:b/>
          <w:sz w:val="18"/>
          <w:szCs w:val="18"/>
          <w:lang w:val="lt-LT"/>
        </w:rPr>
      </w:pPr>
      <w:r w:rsidRPr="00353FDF">
        <w:rPr>
          <w:rFonts w:ascii="Times New Roman" w:eastAsia="Times New Roman" w:hAnsi="Times New Roman" w:cs="Times New Roman"/>
          <w:b/>
          <w:sz w:val="18"/>
          <w:szCs w:val="18"/>
          <w:lang w:val="lt-LT"/>
        </w:rPr>
        <w:t xml:space="preserve">PATVIRTINTA </w:t>
      </w:r>
    </w:p>
    <w:p w:rsidR="00353FDF" w:rsidRPr="00353FDF" w:rsidRDefault="00353FDF" w:rsidP="00353FDF">
      <w:pPr>
        <w:spacing w:after="0" w:line="360" w:lineRule="auto"/>
        <w:ind w:left="5387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 w:rsidRPr="00353FDF">
        <w:rPr>
          <w:rFonts w:ascii="Times New Roman" w:eastAsia="Times New Roman" w:hAnsi="Times New Roman" w:cs="Times New Roman"/>
          <w:sz w:val="18"/>
          <w:szCs w:val="18"/>
          <w:lang w:val="lt-LT"/>
        </w:rPr>
        <w:t>Lietuvos Respublikos odontologų rūmų</w:t>
      </w:r>
    </w:p>
    <w:p w:rsidR="00353FDF" w:rsidRPr="00353FDF" w:rsidRDefault="00353FDF" w:rsidP="00353FDF">
      <w:pPr>
        <w:spacing w:after="0" w:line="360" w:lineRule="auto"/>
        <w:ind w:left="5387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 w:rsidRPr="00353FDF">
        <w:rPr>
          <w:rFonts w:ascii="Times New Roman" w:eastAsia="Times New Roman" w:hAnsi="Times New Roman" w:cs="Times New Roman"/>
          <w:sz w:val="18"/>
          <w:szCs w:val="18"/>
          <w:lang w:val="lt-LT"/>
        </w:rPr>
        <w:t>2004 m. rugpjūčio 6 d. Tarybos nutarimu Nr. 05</w:t>
      </w:r>
    </w:p>
    <w:p w:rsidR="00353FDF" w:rsidRPr="00353FDF" w:rsidRDefault="00353FDF" w:rsidP="00353FDF">
      <w:pPr>
        <w:spacing w:after="0" w:line="360" w:lineRule="auto"/>
        <w:ind w:left="5387"/>
        <w:rPr>
          <w:rFonts w:ascii="Times New Roman" w:eastAsia="Times New Roman" w:hAnsi="Times New Roman" w:cs="Times New Roman"/>
          <w:b/>
          <w:sz w:val="18"/>
          <w:szCs w:val="18"/>
          <w:lang w:val="lt-LT"/>
        </w:rPr>
      </w:pPr>
      <w:r w:rsidRPr="00353FDF">
        <w:rPr>
          <w:rFonts w:ascii="Times New Roman" w:eastAsia="Times New Roman" w:hAnsi="Times New Roman" w:cs="Times New Roman"/>
          <w:b/>
          <w:sz w:val="18"/>
          <w:szCs w:val="18"/>
          <w:lang w:val="lt-LT"/>
        </w:rPr>
        <w:t>Nauja redakcija:</w:t>
      </w:r>
    </w:p>
    <w:p w:rsidR="00353FDF" w:rsidRPr="00353FDF" w:rsidRDefault="00353FDF" w:rsidP="00353FDF">
      <w:pPr>
        <w:spacing w:after="0" w:line="360" w:lineRule="auto"/>
        <w:ind w:left="5387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 w:rsidRPr="00353FDF">
        <w:rPr>
          <w:rFonts w:ascii="Times New Roman" w:eastAsia="Times New Roman" w:hAnsi="Times New Roman" w:cs="Times New Roman"/>
          <w:sz w:val="18"/>
          <w:szCs w:val="18"/>
          <w:lang w:val="lt-LT"/>
        </w:rPr>
        <w:t>Lietuvos Respublikos odontologų rūmų</w:t>
      </w:r>
    </w:p>
    <w:p w:rsidR="00353FDF" w:rsidRDefault="00353FDF" w:rsidP="00353FDF">
      <w:pPr>
        <w:spacing w:after="0" w:line="360" w:lineRule="auto"/>
        <w:ind w:left="5387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 w:rsidRPr="00353FDF">
        <w:rPr>
          <w:rFonts w:ascii="Times New Roman" w:eastAsia="Times New Roman" w:hAnsi="Times New Roman" w:cs="Times New Roman"/>
          <w:sz w:val="18"/>
          <w:szCs w:val="18"/>
          <w:lang w:val="lt-LT"/>
        </w:rPr>
        <w:t>2012 m. rugsėjo 28 d. Tarybos nutarimu Nr. 12/TN-71</w:t>
      </w:r>
    </w:p>
    <w:p w:rsidR="006B0375" w:rsidRPr="00353FDF" w:rsidRDefault="006B0375" w:rsidP="00353FDF">
      <w:pPr>
        <w:spacing w:after="0" w:line="360" w:lineRule="auto"/>
        <w:ind w:left="5387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>
        <w:rPr>
          <w:rFonts w:ascii="Times New Roman" w:eastAsia="Times New Roman" w:hAnsi="Times New Roman" w:cs="Times New Roman"/>
          <w:sz w:val="18"/>
          <w:szCs w:val="18"/>
          <w:lang w:val="lt-LT"/>
        </w:rPr>
        <w:t>2017 m. gegužės 5 d. Tarybos nutarimu Nr. 17/TN-4</w:t>
      </w:r>
      <w:r w:rsidR="00BF6F6C">
        <w:rPr>
          <w:rFonts w:ascii="Times New Roman" w:eastAsia="Times New Roman" w:hAnsi="Times New Roman" w:cs="Times New Roman"/>
          <w:sz w:val="18"/>
          <w:szCs w:val="18"/>
          <w:lang w:val="lt-LT"/>
        </w:rPr>
        <w:t>8</w:t>
      </w:r>
    </w:p>
    <w:p w:rsidR="00353FDF" w:rsidRPr="00353FDF" w:rsidRDefault="00353FDF" w:rsidP="00353FDF">
      <w:pPr>
        <w:spacing w:after="0" w:line="360" w:lineRule="auto"/>
        <w:ind w:left="5387"/>
        <w:rPr>
          <w:rFonts w:ascii="Times New Roman" w:eastAsia="Times New Roman" w:hAnsi="Times New Roman" w:cs="Times New Roman"/>
          <w:b/>
          <w:sz w:val="18"/>
          <w:szCs w:val="18"/>
          <w:lang w:val="lt-LT"/>
        </w:rPr>
      </w:pPr>
    </w:p>
    <w:p w:rsidR="00353FDF" w:rsidRPr="00DE2A84" w:rsidRDefault="00353FDF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</w:pPr>
    </w:p>
    <w:p w:rsidR="00353FDF" w:rsidRPr="00DE2A84" w:rsidRDefault="00353FDF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</w:pPr>
    </w:p>
    <w:p w:rsidR="00353FDF" w:rsidRPr="00DE2A84" w:rsidRDefault="00353FDF" w:rsidP="00353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E2A84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LIETUVOS RESPUBLIKOS ODONTOLOGŲ RŪMŲ VIEŠŲJŲ RYŠIŲ KOMISIJOS NUOSTATAI</w:t>
      </w:r>
    </w:p>
    <w:p w:rsidR="00353FDF" w:rsidRPr="00DE2A84" w:rsidRDefault="00353FDF" w:rsidP="00353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353FDF" w:rsidRPr="00DE2A84" w:rsidRDefault="00353FDF" w:rsidP="00353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E2A84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I. BENDROSIOS NUOSTATOS</w:t>
      </w:r>
    </w:p>
    <w:p w:rsidR="00353FDF" w:rsidRPr="00353FDF" w:rsidRDefault="00353FDF" w:rsidP="00353F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353FDF" w:rsidRPr="00353FDF" w:rsidRDefault="00353FDF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1. Viešųjų ryšių komisija (toliau – Komisija) – tai nuolat veikianti Lietuvos Respublikos odontologų rūmų (toliau – Rūmai) Komisija, tiesiogiai pavaldi Rūmų Tarybai, kurios pagrindinis tikslas – atstovauti Rūmams, palaikant ryšius su visuomene.</w:t>
      </w:r>
    </w:p>
    <w:p w:rsidR="00353FDF" w:rsidRPr="00353FDF" w:rsidRDefault="00353FDF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53FDF">
        <w:rPr>
          <w:rFonts w:ascii="Times New Roman" w:eastAsia="Times New Roman" w:hAnsi="Times New Roman" w:cs="Times New Roman"/>
          <w:sz w:val="24"/>
          <w:szCs w:val="24"/>
          <w:lang w:val="lt-LT"/>
        </w:rPr>
        <w:t>2. Komisija vykdo funkcijas ir savo veikloje vadovaujasi Lietuvos Respublikos odontologų rūmų įstatymu, Lietuvos Respublikos odontologų rūmų statutu, Odontologų profesinės etikos kodeksu, Tarybos nutarimais bei kitais teisės aktais ir šiais nuostatais.</w:t>
      </w:r>
    </w:p>
    <w:p w:rsidR="00353FDF" w:rsidRPr="00353FDF" w:rsidRDefault="00353FDF" w:rsidP="00353F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53FD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3. Komisijos nuostatai ir jų pakeitimai tvirtinami Rūmų Taryboje.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4.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.Viešųjų ryšių komisija koordinuoja Rūmų vidinę ir išorinę komunikaciją su tikslinėmis grupėmis ir visuomene Lietuvoje ir užsienyje. </w:t>
      </w:r>
    </w:p>
    <w:p w:rsidR="00353FDF" w:rsidRPr="00353FDF" w:rsidRDefault="00353FDF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353FDF" w:rsidRPr="00353FDF" w:rsidRDefault="00353FDF" w:rsidP="00353F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53F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II. KOMISIJOS FUNKCIJOS</w:t>
      </w:r>
    </w:p>
    <w:p w:rsidR="00353FDF" w:rsidRPr="00353FDF" w:rsidRDefault="00353FDF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Formuoti realų Rūmų įvaizdį visuomenėje, palaikyti grįžtamąjį ryšį su visuomene, reaguojant į visuomenės poreikius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6.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Koordinuoti Rūmų vidinę komunikaciją: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6.1.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inicijuoti informacijos apie Rūmų veiklą rengimą ir organizuoti platinimą;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dalyvauti Rūmų renginių organizavime;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6.3 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vertinti Rūmų vidinės komunikacijos efektyvumą ir teikti pasiūlymus jos tobulinimui rūmų tarybai ir tarybos pirmininkui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/>
        </w:rPr>
        <w:t>.4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nagrinėti Rūmų narių siūlymus, susijusius su Rūmų ve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iklos viešinimu ir komunikacija.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353FDF" w:rsidRPr="00DE2A8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endradarbiauti su kitomis Rūmų komisijom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is ir teritoriniais skyriais.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organizuoti visuomenės švietimą;</w:t>
      </w:r>
    </w:p>
    <w:p w:rsidR="00353FDF" w:rsidRPr="00353FDF" w:rsidRDefault="00353FDF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9</w:t>
      </w:r>
      <w:r w:rsidR="00353FDF" w:rsidRPr="00DE2A8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Koordinuoti Rūmų išorinę komunikaciją Lietuvoje: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bendradarbiauti su odontologų ir burnos priežiūros specialistų,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medikų, pacientų organizacijomis, valstybinėmis, savivaldybių, visuomeninėmis ir kitomis institucijomis,  rengiant susitikimus, kuriuose svarstomi aktualūs klausimai ir problemos; 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5B516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įgyvendinti viešųjų ryšių komisijai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patikėtus uždavinius, teikti rekomendacijas leidžiant Rūmų profesinius periodinius bei kitus mokamojo, šviečiamojo ir informacinio pobūdžio leidiniu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.3. savo kompetencijos ribose organizuoti renginius ir atstovauti Rūmams visuomenėje, žiniasklaidoje ir renginiuose;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.4. dalyvauti valstybės, savivaldybių įmonių, įstaigų ir organizacijų renginiuose.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Koordinuoti Rūmų išorinę komunikaciją užsienyje: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.1. teikti Rūmų nariams informaciją apie tarptautinėse organizacijose, nagrinėjamus klausimus ir problemas, rinkti aktualią informaciją; </w:t>
      </w:r>
    </w:p>
    <w:p w:rsidR="00353FDF" w:rsidRPr="00353FDF" w:rsidRDefault="00DE2A84" w:rsidP="006B0375">
      <w:pPr>
        <w:tabs>
          <w:tab w:val="left" w:pos="1620"/>
        </w:tabs>
        <w:spacing w:after="0" w:line="36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apibendrinti ir pristatyti Rūmų Tarybai užsienio šalių odontologijos praktiką bei teikti siūlymus, kaip užsienio patirtis gali būti pritaikyta odontologijoje Lietuvoje;</w:t>
      </w:r>
    </w:p>
    <w:p w:rsidR="00353FDF" w:rsidRPr="00353FDF" w:rsidRDefault="00DE2A84" w:rsidP="00353FDF">
      <w:pPr>
        <w:tabs>
          <w:tab w:val="left" w:pos="1620"/>
        </w:tabs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.3. teikti atsakymus į užsienio organizacijų pateiktus klausimus ir anketas.</w:t>
      </w:r>
    </w:p>
    <w:p w:rsidR="00353FDF" w:rsidRPr="00353FDF" w:rsidRDefault="00DE2A84" w:rsidP="006B0375">
      <w:pPr>
        <w:tabs>
          <w:tab w:val="left" w:pos="1620"/>
        </w:tabs>
        <w:spacing w:after="0" w:line="36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11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Esant poreikiui ir Rūmų Tarybos pirmininko pritarimui, įtraukti trečiuosius asmenis į savo veiklą. 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12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Koordinuoti struktūrinių ir kitų fondų stebėseną, rinkti ir apibendrinti informaciją.</w:t>
      </w:r>
    </w:p>
    <w:p w:rsidR="00353FDF" w:rsidRPr="00353FDF" w:rsidRDefault="00DE2A84" w:rsidP="00DE2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13</w:t>
      </w:r>
      <w:r w:rsidR="001929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S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tebėti finansavimo galimybes ir analizuoti Rūmų atitikimą konkurso sąlygoms būti finansavimo gavėju.</w:t>
      </w:r>
    </w:p>
    <w:p w:rsidR="00353FDF" w:rsidRPr="00353FDF" w:rsidRDefault="00DE2A84" w:rsidP="001929C7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14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Operatyviai ir sistemingai rinkti viešą informaciją, ją analizuoti, pateikti išvadas Rūmų Tarybos pirmininkui, Tarybai, prireikus reaguoti į masinio informavimo priemonėse žiniasklaidoje pasirodančias žinias, netikslumus, susijusius su Rūmų veikla.</w:t>
      </w:r>
    </w:p>
    <w:p w:rsidR="00353FDF" w:rsidRPr="00353FDF" w:rsidRDefault="00DE2A84" w:rsidP="00353F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15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Komisija gali turėti ir kitų funkcijų, nenumatytų nuostatuose.</w:t>
      </w:r>
    </w:p>
    <w:p w:rsidR="00353FDF" w:rsidRPr="00353FDF" w:rsidRDefault="00353FDF" w:rsidP="00353F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353F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III. TEISĖS</w:t>
      </w:r>
    </w:p>
    <w:p w:rsidR="00353FDF" w:rsidRPr="00353FDF" w:rsidRDefault="00DE2A84" w:rsidP="001929C7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6B03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Teikti pasiūlymus dėl informacijos skelbimo Rūmų internetinėje svetainėje ir Odontologų rūmų žiniose.</w:t>
      </w:r>
    </w:p>
    <w:p w:rsidR="00353FDF" w:rsidRPr="00353FDF" w:rsidRDefault="00DE2A84" w:rsidP="001929C7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6B03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353FDF" w:rsidRPr="00353FD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Gauti dokumentus, informaciją, priemones, reikalingas </w:t>
      </w:r>
      <w:r w:rsidR="00BF6F6C">
        <w:rPr>
          <w:rFonts w:ascii="Times New Roman" w:eastAsia="Calibri" w:hAnsi="Times New Roman" w:cs="Times New Roman"/>
          <w:sz w:val="24"/>
          <w:szCs w:val="24"/>
          <w:lang w:val="lt-LT"/>
        </w:rPr>
        <w:t>Komisijos</w:t>
      </w:r>
      <w:r w:rsidR="00353FDF" w:rsidRPr="00353FD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nustatytoms funkcijoms vykdyti;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6B03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Teikti Rūmų Tarybai siūlymus, susijusius su Rūmų komunikacija.</w:t>
      </w:r>
    </w:p>
    <w:p w:rsidR="00353FDF" w:rsidRPr="00353FDF" w:rsidRDefault="006B0375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19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Bendradarbiauti su kitomis Rūmų komisijomis ir teritoriniais skyriais.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="006B03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0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353FDF" w:rsidRPr="00353FD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Konsultuotis su kvalifikuotais viešųjų ryšių komunikacijos ekspertais.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2</w:t>
      </w:r>
      <w:r w:rsidR="006B03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Rūmų Tarybos pirmininkui pavedus, atstovauti Rūmams Lietuvoje ir užsienyje vykstančiuose odontologų ar juos vienijančių organizacijų susirinkimuose, teikti visuomenei informaciją, ją suderinus su Rūmų Taryba arba jos pirmininku.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="006B03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Prireikus, atlikti komunikacijos efektyvumo vertinimą, apklausas.</w:t>
      </w:r>
    </w:p>
    <w:p w:rsidR="00353FDF" w:rsidRPr="00353FDF" w:rsidRDefault="00DE2A84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="006B03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Komisija gali turėti ir kitų teisių.</w:t>
      </w:r>
    </w:p>
    <w:p w:rsidR="00353FDF" w:rsidRPr="00353FDF" w:rsidRDefault="00353FDF" w:rsidP="00353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353FDF" w:rsidRPr="00353FDF" w:rsidRDefault="00353FDF" w:rsidP="00353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353F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IV. KOMISIJOS DARBO ORGANIZAVIMAS </w:t>
      </w:r>
    </w:p>
    <w:p w:rsidR="00353FDF" w:rsidRPr="00353FDF" w:rsidRDefault="00DE2A84" w:rsidP="00DE2A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</w:t>
      </w:r>
      <w:r w:rsidR="006B03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Viešųjų ryšių komisijos darbo organizavimas numatytas komisijos darbo reglamente, kurį tvirtina Komisija </w:t>
      </w:r>
    </w:p>
    <w:p w:rsidR="00353FDF" w:rsidRPr="00353FDF" w:rsidRDefault="00353FDF" w:rsidP="00353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lt-LT" w:eastAsia="lt-LT"/>
        </w:rPr>
      </w:pPr>
    </w:p>
    <w:p w:rsidR="00353FDF" w:rsidRPr="00353FDF" w:rsidRDefault="00353FDF" w:rsidP="00353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lt-LT" w:eastAsia="lt-LT"/>
        </w:rPr>
      </w:pPr>
    </w:p>
    <w:p w:rsidR="00353FDF" w:rsidRPr="00353FDF" w:rsidRDefault="00353FDF" w:rsidP="00353FDF">
      <w:pPr>
        <w:tabs>
          <w:tab w:val="left" w:pos="54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53FDF" w:rsidRPr="00353FDF" w:rsidRDefault="00353FDF" w:rsidP="00353FDF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353FD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V. BAIGIAMOSIOS NUOSTATOS</w:t>
      </w:r>
    </w:p>
    <w:p w:rsidR="00353FDF" w:rsidRPr="00353FDF" w:rsidRDefault="00353FDF" w:rsidP="00353FDF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353FDF" w:rsidRPr="00353FDF" w:rsidRDefault="00DE2A84" w:rsidP="00353FDF">
      <w:pPr>
        <w:tabs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6B0375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Komisija savo veiklą baigia taip kaip numatyta </w:t>
      </w:r>
      <w:r w:rsidR="00353FDF" w:rsidRPr="00353F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Lietuvos Respublikos odontologų rūmų statute.</w:t>
      </w:r>
    </w:p>
    <w:p w:rsidR="00DE2A84" w:rsidRPr="00DE2A84" w:rsidRDefault="00DE2A84">
      <w:pPr>
        <w:rPr>
          <w:lang w:val="lt-LT"/>
        </w:rPr>
      </w:pPr>
      <w:bookmarkStart w:id="0" w:name="_GoBack"/>
      <w:bookmarkEnd w:id="0"/>
    </w:p>
    <w:sectPr w:rsidR="00DE2A84" w:rsidRPr="00DE2A84" w:rsidSect="00A57B8A">
      <w:pgSz w:w="11906" w:h="16838"/>
      <w:pgMar w:top="1134" w:right="70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DF"/>
    <w:rsid w:val="001929C7"/>
    <w:rsid w:val="00221805"/>
    <w:rsid w:val="00317664"/>
    <w:rsid w:val="00353FDF"/>
    <w:rsid w:val="003E57B0"/>
    <w:rsid w:val="005B5161"/>
    <w:rsid w:val="006B0375"/>
    <w:rsid w:val="00A71DE6"/>
    <w:rsid w:val="00BF6F6C"/>
    <w:rsid w:val="00D37286"/>
    <w:rsid w:val="00DE2A84"/>
    <w:rsid w:val="00FB4913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B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2017-05-10T07:20:00Z</cp:lastPrinted>
  <dcterms:created xsi:type="dcterms:W3CDTF">2017-05-10T07:20:00Z</dcterms:created>
  <dcterms:modified xsi:type="dcterms:W3CDTF">2017-05-10T07:20:00Z</dcterms:modified>
</cp:coreProperties>
</file>